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hint="default" w:ascii="宋体" w:hAnsi="宋体" w:eastAsia="宋体"/>
          <w:sz w:val="32"/>
          <w:szCs w:val="32"/>
          <w:u w:val="single"/>
          <w:lang w:val="en-US" w:eastAsia="zh-CN"/>
        </w:rPr>
      </w:pPr>
      <w:r>
        <w:rPr>
          <w:rFonts w:hint="eastAsia" w:ascii="宋体" w:hAnsi="宋体" w:eastAsia="宋体"/>
          <w:sz w:val="32"/>
          <w:szCs w:val="32"/>
          <w:lang w:eastAsia="zh-CN"/>
        </w:rPr>
        <w:t>项目编号</w:t>
      </w:r>
      <w:r>
        <w:rPr>
          <w:rFonts w:hint="eastAsia" w:ascii="宋体" w:hAnsi="宋体" w:eastAsia="宋体"/>
          <w:lang w:eastAsia="zh-CN"/>
        </w:rPr>
        <w:t>：</w:t>
      </w:r>
      <w:r>
        <w:rPr>
          <w:rFonts w:hint="eastAsia" w:ascii="宋体" w:hAnsi="宋体" w:eastAsia="宋体"/>
          <w:u w:val="single"/>
          <w:lang w:val="en-US" w:eastAsia="zh-CN"/>
        </w:rPr>
        <w:t xml:space="preserve">              </w:t>
      </w:r>
    </w:p>
    <w:p>
      <w:pPr>
        <w:wordWrap w:val="0"/>
        <w:jc w:val="right"/>
        <w:rPr>
          <w:rFonts w:hint="default" w:ascii="宋体" w:hAnsi="宋体" w:eastAsia="宋体"/>
          <w:color w:val="000000"/>
          <w:sz w:val="32"/>
          <w:szCs w:val="32"/>
          <w:u w:val="single"/>
          <w:lang w:val="en-US" w:eastAsia="zh-CN"/>
        </w:rPr>
      </w:pPr>
      <w:r>
        <w:rPr>
          <w:rFonts w:hint="eastAsia" w:ascii="宋体" w:hAnsi="宋体" w:eastAsia="宋体"/>
          <w:sz w:val="32"/>
          <w:szCs w:val="32"/>
          <w:lang w:eastAsia="zh-CN"/>
        </w:rPr>
        <w:t>招标编号</w:t>
      </w:r>
      <w:r>
        <w:rPr>
          <w:rFonts w:hint="eastAsia" w:ascii="宋体" w:hAnsi="宋体" w:eastAsia="宋体"/>
          <w:lang w:eastAsia="zh-CN"/>
        </w:rPr>
        <w:t>：</w:t>
      </w:r>
      <w:r>
        <w:rPr>
          <w:rFonts w:hint="eastAsia" w:ascii="宋体" w:hAnsi="宋体" w:eastAsia="宋体"/>
          <w:u w:val="single"/>
          <w:lang w:val="en-US" w:eastAsia="zh-CN"/>
        </w:rPr>
        <w:t xml:space="preserve">              </w:t>
      </w:r>
    </w:p>
    <w:p>
      <w:pPr>
        <w:ind w:firstLine="3840" w:firstLineChars="1200"/>
        <w:jc w:val="center"/>
        <w:rPr>
          <w:rFonts w:ascii="宋体" w:hAnsi="宋体" w:eastAsia="宋体"/>
          <w:color w:val="000000"/>
          <w:sz w:val="32"/>
          <w:szCs w:val="32"/>
          <w:u w:val="single"/>
          <w:lang w:eastAsia="zh-CN"/>
        </w:rPr>
      </w:pPr>
      <w:bookmarkStart w:id="0" w:name="_GoBack"/>
      <w:bookmarkEnd w:id="0"/>
    </w:p>
    <w:p>
      <w:pPr>
        <w:ind w:firstLine="3840" w:firstLineChars="1200"/>
        <w:jc w:val="center"/>
        <w:rPr>
          <w:rFonts w:ascii="宋体" w:hAnsi="宋体" w:eastAsia="宋体"/>
          <w:color w:val="000000"/>
          <w:sz w:val="32"/>
          <w:szCs w:val="32"/>
          <w:u w:val="single"/>
          <w:lang w:eastAsia="zh-CN"/>
        </w:rPr>
      </w:pPr>
    </w:p>
    <w:p>
      <w:pPr>
        <w:jc w:val="center"/>
        <w:rPr>
          <w:rFonts w:ascii="宋体" w:hAnsi="宋体" w:eastAsia="宋体"/>
          <w:sz w:val="36"/>
          <w:lang w:eastAsia="zh-CN"/>
        </w:rPr>
      </w:pPr>
      <w:r>
        <w:rPr>
          <w:rFonts w:hint="eastAsia" w:ascii="宋体" w:hAnsi="宋体" w:eastAsia="宋体"/>
          <w:sz w:val="36"/>
          <w:u w:val="single"/>
          <w:lang w:val="en-US" w:eastAsia="zh-CN"/>
        </w:rPr>
        <w:t xml:space="preserve">              </w:t>
      </w:r>
      <w:r>
        <w:rPr>
          <w:rFonts w:hint="eastAsia" w:ascii="宋体" w:hAnsi="宋体" w:eastAsia="宋体"/>
          <w:sz w:val="36"/>
          <w:lang w:eastAsia="zh-CN"/>
        </w:rPr>
        <w:t>（项目名称）</w:t>
      </w:r>
      <w:r>
        <w:rPr>
          <w:rFonts w:ascii="宋体" w:hAnsi="宋体" w:eastAsia="宋体"/>
          <w:sz w:val="36"/>
          <w:u w:val="single"/>
          <w:lang w:eastAsia="zh-CN"/>
        </w:rPr>
        <w:t xml:space="preserve">    </w:t>
      </w:r>
      <w:r>
        <w:rPr>
          <w:rFonts w:hint="eastAsia" w:ascii="宋体" w:hAnsi="宋体" w:eastAsia="宋体"/>
          <w:sz w:val="36"/>
          <w:u w:val="single"/>
          <w:lang w:val="en-US" w:eastAsia="zh-CN"/>
        </w:rPr>
        <w:t>监理</w:t>
      </w:r>
      <w:r>
        <w:rPr>
          <w:rFonts w:hint="eastAsia" w:ascii="宋体" w:hAnsi="宋体" w:eastAsia="宋体"/>
          <w:sz w:val="36"/>
          <w:u w:val="single"/>
          <w:lang w:eastAsia="zh-CN"/>
        </w:rPr>
        <w:t xml:space="preserve"> </w:t>
      </w:r>
      <w:r>
        <w:rPr>
          <w:rFonts w:ascii="宋体" w:hAnsi="宋体" w:eastAsia="宋体"/>
          <w:sz w:val="36"/>
          <w:u w:val="single"/>
          <w:lang w:eastAsia="zh-CN"/>
        </w:rPr>
        <w:t xml:space="preserve">   </w:t>
      </w:r>
      <w:r>
        <w:rPr>
          <w:rFonts w:hint="eastAsia" w:ascii="宋体" w:hAnsi="宋体" w:eastAsia="宋体"/>
          <w:sz w:val="36"/>
          <w:lang w:eastAsia="zh-CN"/>
        </w:rPr>
        <w:t>招标</w:t>
      </w:r>
    </w:p>
    <w:p>
      <w:pPr>
        <w:rPr>
          <w:rFonts w:ascii="宋体" w:hAnsi="宋体" w:eastAsia="宋体"/>
          <w:color w:val="000000"/>
          <w:sz w:val="28"/>
          <w:szCs w:val="28"/>
          <w:lang w:eastAsia="zh-CN"/>
        </w:rPr>
      </w:pPr>
    </w:p>
    <w:p>
      <w:pPr>
        <w:rPr>
          <w:rFonts w:ascii="宋体" w:hAnsi="宋体" w:eastAsia="宋体"/>
          <w:color w:val="000000"/>
          <w:sz w:val="28"/>
          <w:szCs w:val="28"/>
          <w:lang w:eastAsia="zh-CN"/>
        </w:rPr>
      </w:pPr>
    </w:p>
    <w:p>
      <w:pPr>
        <w:rPr>
          <w:rFonts w:ascii="宋体" w:hAnsi="宋体" w:eastAsia="宋体"/>
          <w:color w:val="000000"/>
          <w:sz w:val="28"/>
          <w:szCs w:val="28"/>
          <w:lang w:eastAsia="zh-CN"/>
        </w:rPr>
      </w:pPr>
    </w:p>
    <w:p>
      <w:pPr>
        <w:rPr>
          <w:rFonts w:ascii="宋体" w:hAnsi="宋体" w:eastAsia="宋体"/>
          <w:color w:val="000000"/>
          <w:sz w:val="28"/>
          <w:szCs w:val="28"/>
          <w:lang w:eastAsia="zh-CN"/>
        </w:rPr>
      </w:pPr>
    </w:p>
    <w:p>
      <w:pPr>
        <w:rPr>
          <w:rFonts w:ascii="宋体" w:hAnsi="宋体" w:eastAsia="宋体"/>
          <w:color w:val="000000"/>
          <w:sz w:val="28"/>
          <w:szCs w:val="28"/>
          <w:lang w:eastAsia="zh-CN"/>
        </w:rPr>
      </w:pPr>
    </w:p>
    <w:p>
      <w:pPr>
        <w:rPr>
          <w:rFonts w:ascii="宋体" w:hAnsi="宋体" w:eastAsia="宋体"/>
          <w:color w:val="000000"/>
          <w:sz w:val="28"/>
          <w:szCs w:val="28"/>
          <w:lang w:eastAsia="zh-CN"/>
        </w:rPr>
      </w:pPr>
    </w:p>
    <w:p>
      <w:pPr>
        <w:rPr>
          <w:rFonts w:ascii="宋体" w:hAnsi="宋体" w:eastAsia="宋体"/>
          <w:color w:val="000000"/>
          <w:sz w:val="28"/>
          <w:szCs w:val="28"/>
          <w:lang w:eastAsia="zh-CN"/>
        </w:rPr>
      </w:pPr>
    </w:p>
    <w:p>
      <w:pPr>
        <w:rPr>
          <w:rFonts w:ascii="宋体" w:hAnsi="宋体" w:eastAsia="宋体"/>
          <w:color w:val="000000"/>
          <w:sz w:val="28"/>
          <w:szCs w:val="28"/>
          <w:lang w:eastAsia="zh-CN"/>
        </w:rPr>
      </w:pPr>
    </w:p>
    <w:p>
      <w:pPr>
        <w:rPr>
          <w:rFonts w:ascii="宋体" w:hAnsi="宋体" w:eastAsia="宋体"/>
          <w:color w:val="000000"/>
          <w:sz w:val="28"/>
          <w:szCs w:val="28"/>
          <w:lang w:eastAsia="zh-CN"/>
        </w:rPr>
      </w:pPr>
    </w:p>
    <w:p>
      <w:pPr>
        <w:jc w:val="center"/>
        <w:rPr>
          <w:rFonts w:ascii="宋体" w:hAnsi="宋体" w:eastAsia="宋体"/>
          <w:b/>
          <w:color w:val="000000"/>
          <w:sz w:val="72"/>
          <w:szCs w:val="52"/>
          <w:lang w:eastAsia="zh-CN"/>
        </w:rPr>
      </w:pPr>
      <w:r>
        <w:rPr>
          <w:rFonts w:hint="eastAsia" w:ascii="宋体" w:hAnsi="宋体" w:eastAsia="宋体"/>
          <w:b/>
          <w:color w:val="000000"/>
          <w:sz w:val="72"/>
          <w:szCs w:val="52"/>
          <w:lang w:eastAsia="zh-CN"/>
        </w:rPr>
        <w:t>招  标  文  件</w:t>
      </w:r>
    </w:p>
    <w:p>
      <w:pPr>
        <w:jc w:val="center"/>
        <w:rPr>
          <w:rFonts w:ascii="宋体" w:hAnsi="宋体" w:eastAsia="宋体"/>
          <w:color w:val="000000"/>
          <w:sz w:val="28"/>
          <w:szCs w:val="28"/>
          <w:lang w:eastAsia="zh-CN"/>
        </w:rPr>
      </w:pPr>
    </w:p>
    <w:p>
      <w:pPr>
        <w:rPr>
          <w:rFonts w:ascii="宋体" w:hAnsi="宋体" w:eastAsia="宋体"/>
          <w:color w:val="000000"/>
          <w:sz w:val="32"/>
          <w:szCs w:val="32"/>
          <w:lang w:eastAsia="zh-CN"/>
        </w:rPr>
      </w:pPr>
      <w:r>
        <w:rPr>
          <w:rFonts w:hint="eastAsia" w:ascii="宋体" w:hAnsi="宋体" w:eastAsia="宋体"/>
          <w:color w:val="000000"/>
          <w:sz w:val="32"/>
          <w:szCs w:val="32"/>
          <w:lang w:eastAsia="zh-CN"/>
        </w:rPr>
        <w:t xml:space="preserve">    </w:t>
      </w:r>
    </w:p>
    <w:p>
      <w:pPr>
        <w:rPr>
          <w:rFonts w:ascii="宋体" w:hAnsi="宋体" w:eastAsia="宋体"/>
          <w:color w:val="000000"/>
          <w:sz w:val="32"/>
          <w:szCs w:val="32"/>
          <w:lang w:eastAsia="zh-CN"/>
        </w:rPr>
      </w:pPr>
    </w:p>
    <w:p>
      <w:pPr>
        <w:rPr>
          <w:rFonts w:ascii="宋体" w:hAnsi="宋体" w:eastAsia="宋体"/>
          <w:color w:val="000000"/>
          <w:sz w:val="32"/>
          <w:szCs w:val="32"/>
          <w:lang w:eastAsia="zh-CN"/>
        </w:rPr>
      </w:pPr>
    </w:p>
    <w:p>
      <w:pPr>
        <w:rPr>
          <w:rFonts w:ascii="宋体" w:hAnsi="宋体" w:eastAsia="宋体"/>
          <w:color w:val="000000"/>
          <w:sz w:val="32"/>
          <w:szCs w:val="32"/>
          <w:lang w:eastAsia="zh-CN"/>
        </w:rPr>
      </w:pPr>
    </w:p>
    <w:p>
      <w:pPr>
        <w:rPr>
          <w:rFonts w:ascii="宋体" w:hAnsi="宋体" w:eastAsia="宋体"/>
          <w:color w:val="000000"/>
          <w:sz w:val="32"/>
          <w:szCs w:val="32"/>
          <w:lang w:eastAsia="zh-CN"/>
        </w:rPr>
      </w:pPr>
    </w:p>
    <w:p>
      <w:pPr>
        <w:rPr>
          <w:rFonts w:ascii="宋体" w:hAnsi="宋体" w:eastAsia="宋体"/>
          <w:color w:val="000000"/>
          <w:sz w:val="32"/>
          <w:szCs w:val="32"/>
          <w:lang w:eastAsia="zh-CN"/>
        </w:rPr>
      </w:pPr>
    </w:p>
    <w:p>
      <w:pPr>
        <w:rPr>
          <w:rFonts w:ascii="宋体" w:hAnsi="宋体" w:eastAsia="宋体"/>
          <w:color w:val="000000"/>
          <w:sz w:val="32"/>
          <w:szCs w:val="32"/>
          <w:lang w:eastAsia="zh-CN"/>
        </w:rPr>
      </w:pPr>
    </w:p>
    <w:p>
      <w:pPr>
        <w:rPr>
          <w:rFonts w:ascii="宋体" w:hAnsi="宋体" w:eastAsia="宋体"/>
          <w:color w:val="000000"/>
          <w:sz w:val="32"/>
          <w:szCs w:val="32"/>
          <w:lang w:eastAsia="zh-CN"/>
        </w:rPr>
      </w:pPr>
    </w:p>
    <w:p>
      <w:pPr>
        <w:rPr>
          <w:rFonts w:ascii="宋体" w:hAnsi="宋体" w:eastAsia="宋体"/>
          <w:color w:val="000000"/>
          <w:sz w:val="32"/>
          <w:szCs w:val="32"/>
          <w:lang w:eastAsia="zh-CN"/>
        </w:rPr>
      </w:pPr>
    </w:p>
    <w:p>
      <w:pPr>
        <w:rPr>
          <w:rFonts w:ascii="宋体" w:hAnsi="宋体" w:eastAsia="宋体"/>
          <w:color w:val="000000"/>
          <w:sz w:val="32"/>
          <w:szCs w:val="32"/>
          <w:lang w:eastAsia="zh-CN"/>
        </w:rPr>
      </w:pPr>
    </w:p>
    <w:p>
      <w:pPr>
        <w:ind w:firstLine="960" w:firstLineChars="400"/>
        <w:jc w:val="both"/>
        <w:rPr>
          <w:rFonts w:ascii="宋体" w:hAnsi="宋体" w:eastAsia="宋体"/>
          <w:sz w:val="24"/>
          <w:lang w:eastAsia="zh-CN"/>
        </w:rPr>
      </w:pPr>
      <w:r>
        <w:rPr>
          <w:rFonts w:hint="eastAsia" w:ascii="宋体" w:hAnsi="宋体" w:eastAsia="宋体"/>
          <w:sz w:val="24"/>
          <w:lang w:eastAsia="zh-CN"/>
        </w:rPr>
        <w:t>招标人：</w:t>
      </w:r>
      <w:r>
        <w:rPr>
          <w:rFonts w:hint="eastAsia" w:ascii="宋体" w:hAnsi="宋体" w:eastAsia="宋体"/>
          <w:sz w:val="24"/>
          <w:u w:val="single"/>
          <w:lang w:val="en-US" w:eastAsia="zh-CN"/>
        </w:rPr>
        <w:t xml:space="preserve">                       </w:t>
      </w:r>
      <w:r>
        <w:rPr>
          <w:rFonts w:hint="eastAsia" w:ascii="宋体" w:hAnsi="宋体" w:eastAsia="宋体"/>
          <w:sz w:val="24"/>
          <w:lang w:eastAsia="zh-CN"/>
        </w:rPr>
        <w:t>（盖单位章）</w:t>
      </w:r>
    </w:p>
    <w:p>
      <w:pPr>
        <w:ind w:firstLine="960" w:firstLineChars="400"/>
        <w:jc w:val="both"/>
        <w:rPr>
          <w:rFonts w:ascii="宋体" w:hAnsi="宋体" w:eastAsia="宋体"/>
          <w:sz w:val="24"/>
          <w:lang w:eastAsia="zh-CN"/>
        </w:rPr>
      </w:pPr>
      <w:r>
        <w:rPr>
          <w:rFonts w:hint="eastAsia" w:ascii="宋体" w:hAnsi="宋体" w:eastAsia="宋体"/>
          <w:sz w:val="24"/>
          <w:lang w:eastAsia="zh-CN"/>
        </w:rPr>
        <w:t>招标代理机构：</w:t>
      </w:r>
      <w:r>
        <w:rPr>
          <w:rFonts w:hint="eastAsia" w:ascii="宋体" w:hAnsi="宋体" w:eastAsia="宋体"/>
          <w:sz w:val="24"/>
          <w:u w:val="single"/>
          <w:lang w:val="en-US" w:eastAsia="zh-CN"/>
        </w:rPr>
        <w:t xml:space="preserve">                       </w:t>
      </w:r>
      <w:r>
        <w:rPr>
          <w:rFonts w:hint="eastAsia" w:ascii="宋体" w:hAnsi="宋体" w:eastAsia="宋体"/>
          <w:sz w:val="24"/>
          <w:lang w:eastAsia="zh-CN"/>
        </w:rPr>
        <w:t>（盖单位章）</w:t>
      </w:r>
    </w:p>
    <w:p>
      <w:pPr>
        <w:ind w:firstLine="960" w:firstLineChars="400"/>
        <w:jc w:val="both"/>
        <w:rPr>
          <w:rFonts w:ascii="宋体" w:hAnsi="宋体" w:eastAsia="宋体"/>
          <w:sz w:val="24"/>
          <w:lang w:eastAsia="zh-CN"/>
        </w:rPr>
      </w:pPr>
      <w:r>
        <w:rPr>
          <w:rFonts w:hint="eastAsia" w:ascii="宋体" w:hAnsi="宋体" w:eastAsia="宋体"/>
          <w:sz w:val="24"/>
          <w:u w:val="single"/>
          <w:lang w:val="en-US" w:eastAsia="zh-CN"/>
        </w:rPr>
        <w:t xml:space="preserve">       </w:t>
      </w:r>
      <w:r>
        <w:rPr>
          <w:rFonts w:hint="eastAsia" w:ascii="宋体" w:hAnsi="宋体" w:eastAsia="宋体"/>
          <w:sz w:val="24"/>
          <w:lang w:eastAsia="zh-CN"/>
        </w:rPr>
        <w:t>年</w:t>
      </w:r>
      <w:r>
        <w:rPr>
          <w:rFonts w:hint="eastAsia" w:ascii="宋体" w:hAnsi="宋体" w:eastAsia="宋体"/>
          <w:sz w:val="24"/>
          <w:u w:val="single"/>
          <w:lang w:val="en-US" w:eastAsia="zh-CN"/>
        </w:rPr>
        <w:t xml:space="preserve">     </w:t>
      </w:r>
      <w:r>
        <w:rPr>
          <w:rFonts w:hint="eastAsia" w:ascii="宋体" w:hAnsi="宋体" w:eastAsia="宋体"/>
          <w:sz w:val="24"/>
          <w:lang w:eastAsia="zh-CN"/>
        </w:rPr>
        <w:t>月</w:t>
      </w:r>
      <w:r>
        <w:rPr>
          <w:rFonts w:hint="eastAsia" w:ascii="宋体" w:hAnsi="宋体" w:eastAsia="宋体"/>
          <w:sz w:val="24"/>
          <w:u w:val="single"/>
          <w:lang w:val="en-US" w:eastAsia="zh-CN"/>
        </w:rPr>
        <w:t xml:space="preserve">      </w:t>
      </w:r>
      <w:r>
        <w:rPr>
          <w:rFonts w:hint="eastAsia" w:ascii="宋体" w:hAnsi="宋体" w:eastAsia="宋体"/>
          <w:sz w:val="24"/>
          <w:lang w:eastAsia="zh-CN"/>
        </w:rPr>
        <w:t>日</w:t>
      </w:r>
    </w:p>
    <w:p>
      <w:pPr>
        <w:spacing w:line="360" w:lineRule="auto"/>
        <w:rPr>
          <w:rFonts w:ascii="宋体" w:hAnsi="宋体" w:eastAsia="宋体"/>
          <w:color w:val="000000"/>
          <w:lang w:eastAsia="zh-CN"/>
        </w:rPr>
        <w:sectPr>
          <w:footerReference r:id="rId3" w:type="default"/>
          <w:endnotePr>
            <w:numFmt w:val="decimal"/>
          </w:endnotePr>
          <w:pgSz w:w="11911" w:h="16838"/>
          <w:pgMar w:top="1440" w:right="1797" w:bottom="1440" w:left="1797" w:header="890" w:footer="1060" w:gutter="0"/>
          <w:cols w:space="0" w:num="1"/>
          <w:docGrid w:linePitch="592" w:charSpace="0"/>
        </w:sectPr>
      </w:pPr>
      <w:r>
        <w:rPr>
          <w:rFonts w:ascii="宋体" w:hAnsi="宋体" w:eastAsia="宋体"/>
          <w:color w:val="000000"/>
          <w:lang w:eastAsia="zh-CN"/>
        </w:rPr>
        <w:br w:type="page"/>
      </w:r>
    </w:p>
    <w:p>
      <w:pPr>
        <w:pStyle w:val="2"/>
        <w:ind w:left="0" w:leftChars="0" w:firstLine="0" w:firstLineChars="0"/>
        <w:jc w:val="center"/>
        <w:rPr>
          <w:lang w:eastAsia="zh-CN"/>
        </w:rPr>
      </w:pPr>
      <w:r>
        <w:rPr>
          <w:lang w:eastAsia="zh-CN"/>
        </w:rPr>
        <w:t>第一章</w:t>
      </w:r>
      <w:r>
        <w:rPr>
          <w:lang w:eastAsia="zh-CN"/>
        </w:rPr>
        <w:tab/>
      </w:r>
      <w:r>
        <w:rPr>
          <w:lang w:eastAsia="zh-CN"/>
        </w:rPr>
        <w:t>招标公告</w:t>
      </w:r>
    </w:p>
    <w:p>
      <w:pPr>
        <w:pStyle w:val="12"/>
      </w:pPr>
    </w:p>
    <w:p>
      <w:pPr>
        <w:pStyle w:val="12"/>
      </w:pP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（项</w:t>
      </w:r>
      <w:r>
        <w:rPr>
          <w:spacing w:val="-18"/>
        </w:rPr>
        <w:t>目名称）</w:t>
      </w:r>
      <w:r>
        <w:rPr>
          <w:rFonts w:hint="eastAsia" w:ascii="宋体" w:hAnsi="宋体" w:eastAsia="宋体"/>
          <w:sz w:val="24"/>
          <w:u w:val="single"/>
          <w:lang w:val="en-US" w:eastAsia="zh-CN"/>
        </w:rPr>
        <w:t xml:space="preserve">        </w:t>
      </w:r>
      <w:r>
        <w:t>标段施工监理招标公告</w:t>
      </w:r>
    </w:p>
    <w:p>
      <w:pPr>
        <w:pStyle w:val="3"/>
      </w:pPr>
      <w:r>
        <w:t>1.招标条件</w:t>
      </w:r>
    </w:p>
    <w:p>
      <w:pPr>
        <w:pStyle w:val="12"/>
      </w:pPr>
      <w:r>
        <w:t>本招标项目</w:t>
      </w:r>
      <w:r>
        <w:rPr>
          <w:rFonts w:hint="eastAsia" w:ascii="宋体" w:hAnsi="宋体" w:eastAsia="宋体"/>
          <w:sz w:val="24"/>
          <w:u w:val="single"/>
          <w:lang w:val="en-US" w:eastAsia="zh-CN"/>
        </w:rPr>
        <w:t xml:space="preserve">               </w:t>
      </w:r>
      <w:r>
        <w:t>（项目名称）已由</w:t>
      </w:r>
      <w:r>
        <w:rPr>
          <w:rFonts w:hint="eastAsia" w:ascii="宋体" w:hAnsi="宋体" w:eastAsia="宋体"/>
          <w:sz w:val="24"/>
          <w:u w:val="single"/>
          <w:lang w:val="en-US" w:eastAsia="zh-CN"/>
        </w:rPr>
        <w:t xml:space="preserve">              </w:t>
      </w:r>
      <w:r>
        <w:rPr>
          <w:rFonts w:hint="eastAsia"/>
        </w:rPr>
        <w:t>（项目审批、核准或备案机关名称</w:t>
      </w:r>
      <w:r>
        <w:t>）以</w:t>
      </w:r>
      <w:r>
        <w:rPr>
          <w:rFonts w:hint="eastAsia" w:ascii="宋体" w:hAnsi="宋体" w:eastAsia="宋体"/>
          <w:sz w:val="24"/>
          <w:u w:val="single"/>
          <w:lang w:val="en-US" w:eastAsia="zh-CN"/>
        </w:rPr>
        <w:t xml:space="preserve">              </w:t>
      </w:r>
      <w:r>
        <w:t>（批文名称及编号）批准建设，初步设计己由</w:t>
      </w:r>
      <w:r>
        <w:rPr>
          <w:rFonts w:hint="eastAsia" w:ascii="宋体" w:hAnsi="宋体" w:eastAsia="宋体"/>
          <w:sz w:val="24"/>
          <w:u w:val="single"/>
          <w:lang w:val="en-US" w:eastAsia="zh-CN"/>
        </w:rPr>
        <w:t xml:space="preserve">              </w:t>
      </w:r>
      <w:r>
        <w:t>（批准机关名称）以</w:t>
      </w:r>
      <w:r>
        <w:rPr>
          <w:rFonts w:hint="eastAsia" w:ascii="宋体" w:hAnsi="宋体" w:eastAsia="宋体"/>
          <w:sz w:val="24"/>
          <w:u w:val="single"/>
          <w:lang w:val="en-US" w:eastAsia="zh-CN"/>
        </w:rPr>
        <w:t xml:space="preserve">              </w:t>
      </w:r>
      <w:r>
        <w:t>（批文名称及编号）批准，项目业主为</w:t>
      </w:r>
      <w:r>
        <w:rPr>
          <w:rFonts w:hint="eastAsia" w:ascii="宋体" w:hAnsi="宋体" w:eastAsia="宋体"/>
          <w:sz w:val="24"/>
          <w:u w:val="single"/>
          <w:lang w:val="en-US" w:eastAsia="zh-CN"/>
        </w:rPr>
        <w:t xml:space="preserve">              </w:t>
      </w:r>
      <w:r>
        <w:t>，建设资金来自</w:t>
      </w:r>
      <w:r>
        <w:rPr>
          <w:rFonts w:hint="eastAsia" w:ascii="宋体" w:hAnsi="宋体" w:eastAsia="宋体"/>
          <w:sz w:val="24"/>
          <w:u w:val="single"/>
          <w:lang w:val="en-US" w:eastAsia="zh-CN"/>
        </w:rPr>
        <w:t xml:space="preserve">              </w:t>
      </w:r>
      <w:r>
        <w:t>（资金来源），出资比例为</w:t>
      </w:r>
      <w:r>
        <w:tab/>
      </w:r>
      <w:r>
        <w:t>，招标人为</w:t>
      </w:r>
      <w:r>
        <w:rPr>
          <w:rFonts w:hint="eastAsia" w:ascii="宋体" w:hAnsi="宋体" w:eastAsia="宋体"/>
          <w:sz w:val="24"/>
          <w:u w:val="single"/>
          <w:lang w:val="en-US" w:eastAsia="zh-CN"/>
        </w:rPr>
        <w:t xml:space="preserve">              </w:t>
      </w:r>
      <w:r>
        <w:t>。项目己具备招标条件，现对该项目的施工监理进行公开招标</w:t>
      </w:r>
      <w:r>
        <w:rPr>
          <w:rFonts w:hint="eastAsia"/>
        </w:rPr>
        <w:t>。</w:t>
      </w:r>
    </w:p>
    <w:p>
      <w:pPr>
        <w:pStyle w:val="3"/>
      </w:pPr>
      <w:r>
        <w:t>2.项目概况与招标范围</w:t>
      </w:r>
    </w:p>
    <w:p>
      <w:pPr>
        <w:pStyle w:val="12"/>
      </w:pPr>
      <w:r>
        <w:rPr>
          <w:rFonts w:hint="eastAsia"/>
        </w:rPr>
        <w:t>2.1建设地点：</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rPr>
          <w:rFonts w:hint="eastAsia"/>
        </w:rPr>
        <w:t>2.2建设规模：</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rPr>
          <w:rFonts w:hint="eastAsia"/>
        </w:rPr>
        <w:t>2.3计划投资及资金来源：</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rPr>
          <w:rFonts w:hint="eastAsia"/>
        </w:rPr>
        <w:t>2.4服务周期：</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rPr>
          <w:rFonts w:hint="eastAsia"/>
        </w:rPr>
        <w:t>2.5招标范围：</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rPr>
          <w:rFonts w:hint="eastAsia"/>
        </w:rPr>
        <w:t>2.6标段划分：</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rPr>
          <w:rFonts w:ascii="宋体" w:hAnsi="宋体" w:eastAsia="宋体"/>
          <w:lang w:eastAsia="zh-CN"/>
        </w:rPr>
      </w:pPr>
      <w:r>
        <w:rPr>
          <w:rFonts w:hint="eastAsia" w:ascii="宋体" w:hAnsi="宋体" w:eastAsia="宋体"/>
          <w:lang w:eastAsia="zh-CN"/>
        </w:rPr>
        <w:t>注：各投标人均可就上述标段投标，但可以中标的数量不超过1个标段。</w:t>
      </w:r>
    </w:p>
    <w:p>
      <w:pPr>
        <w:pStyle w:val="3"/>
      </w:pPr>
      <w:r>
        <w:t>3.投标人资格要求</w:t>
      </w:r>
    </w:p>
    <w:p>
      <w:pPr>
        <w:pStyle w:val="12"/>
      </w:pPr>
      <w:r>
        <w:t>3.1 本次招标要求投标人须具备</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资质、</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业绩，并在人员等方面具有相应的施工监理能力。</w:t>
      </w:r>
    </w:p>
    <w:p>
      <w:pPr>
        <w:pStyle w:val="12"/>
      </w:pPr>
      <w:r>
        <w:rPr>
          <w:rFonts w:hint="eastAsia"/>
        </w:rPr>
        <w:t>公路项目</w:t>
      </w:r>
      <w:r>
        <w:t>投标人应进入交通运输部“全国公路建设市场信用信息管理系统（ht</w:t>
      </w:r>
      <w:r>
        <w:rPr>
          <w:rFonts w:hint="eastAsia"/>
        </w:rPr>
        <w:t>tp</w:t>
      </w:r>
      <w:r>
        <w:t>：</w:t>
      </w:r>
      <w:r>
        <w:rPr>
          <w:rFonts w:hint="eastAsia"/>
        </w:rPr>
        <w:t>//</w:t>
      </w:r>
      <w:r>
        <w:t>glxy.mot.gov.</w:t>
      </w:r>
      <w:r>
        <w:rPr>
          <w:rFonts w:hint="eastAsia"/>
        </w:rPr>
        <w:t>c</w:t>
      </w:r>
      <w:r>
        <w:t>n）”中的公路工程施工监理资质企业名录，且投标人名称和资质与该名录中的相应企业名称和资质完全一致。</w:t>
      </w:r>
    </w:p>
    <w:p>
      <w:pPr>
        <w:pStyle w:val="12"/>
      </w:pPr>
      <w:r>
        <w:t>投标人</w:t>
      </w:r>
      <w:r>
        <w:rPr>
          <w:rFonts w:hint="eastAsia"/>
        </w:rPr>
        <w:t>企业注册地不在四川省行政区域内的外地企业须具备有效的入川承揽业务信息录入证。</w:t>
      </w:r>
    </w:p>
    <w:p>
      <w:pPr>
        <w:pStyle w:val="12"/>
      </w:pPr>
      <w:r>
        <w:t>3.2 本次招标</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（接受或不接受）联合体投标。联合体投标的，应满足下列要求：</w:t>
      </w:r>
      <w:r>
        <w:tab/>
      </w:r>
      <w:r>
        <w:rPr>
          <w:rFonts w:hint="eastAsia"/>
        </w:rPr>
        <w:t>。</w:t>
      </w:r>
    </w:p>
    <w:p>
      <w:pPr>
        <w:pStyle w:val="12"/>
      </w:pPr>
      <w:r>
        <w:t>3.3每个投标人最多可对</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（具体数量）个标段投标</w:t>
      </w:r>
      <w:r>
        <w:rPr>
          <w:rFonts w:hint="eastAsia"/>
        </w:rPr>
        <w:t>：</w:t>
      </w:r>
      <w:r>
        <w:t>每个投标人允许中</w:t>
      </w:r>
      <w:r>
        <w:rPr>
          <w:rFonts w:hint="eastAsia" w:ascii="宋体" w:hAnsi="宋体" w:eastAsia="宋体"/>
          <w:sz w:val="24"/>
          <w:u w:val="single"/>
          <w:lang w:val="en-US" w:eastAsia="zh-CN"/>
        </w:rPr>
        <w:t xml:space="preserve">    </w:t>
      </w:r>
      <w:r>
        <w:t>个标。对投标人信用等级的认定条件为：</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hint="eastAsia"/>
        </w:rPr>
        <w:t>。</w:t>
      </w:r>
    </w:p>
    <w:p>
      <w:pPr>
        <w:pStyle w:val="12"/>
      </w:pPr>
      <w:r>
        <w:t>3.4 与招标人存在利害关系可能影响招标公正性的单位，不得参加投标。单位负责人为同一人或存在控股、管理关系的不同单位，不得参加同一标段投标，否则，相关</w:t>
      </w:r>
      <w:r>
        <w:rPr>
          <w:rFonts w:hint="eastAsia"/>
        </w:rPr>
        <w:t>投标</w:t>
      </w:r>
      <w:r>
        <w:t>均无效。</w:t>
      </w:r>
    </w:p>
    <w:p>
      <w:pPr>
        <w:pStyle w:val="12"/>
      </w:pPr>
      <w:r>
        <w:t>3.5 在“信用中国”网站（ht</w:t>
      </w:r>
      <w:r>
        <w:rPr>
          <w:rFonts w:hint="eastAsia"/>
        </w:rPr>
        <w:t>tp</w:t>
      </w:r>
      <w:r>
        <w:t>：</w:t>
      </w:r>
      <w:r>
        <w:rPr>
          <w:rFonts w:hint="eastAsia"/>
        </w:rPr>
        <w:t>//</w:t>
      </w:r>
      <w:r>
        <w:t>www.creditchina.gov.</w:t>
      </w:r>
      <w:r>
        <w:rPr>
          <w:rFonts w:hint="eastAsia"/>
        </w:rPr>
        <w:t>c</w:t>
      </w:r>
      <w:r>
        <w:t>n</w:t>
      </w:r>
      <w:r>
        <w:rPr>
          <w:rFonts w:hint="eastAsia"/>
        </w:rPr>
        <w:t>/</w:t>
      </w:r>
      <w:r>
        <w:t>）中被列入失信被执行人名单的投标人</w:t>
      </w:r>
      <w:r>
        <w:rPr>
          <w:rFonts w:hint="eastAsia"/>
        </w:rPr>
        <w:t>，</w:t>
      </w:r>
      <w:r>
        <w:t>不得参加投标。</w:t>
      </w:r>
    </w:p>
    <w:p>
      <w:pPr>
        <w:pStyle w:val="3"/>
      </w:pPr>
      <w:r>
        <w:t>4.</w:t>
      </w:r>
      <w:r>
        <w:rPr>
          <w:rFonts w:hint="eastAsia"/>
        </w:rPr>
        <w:t>招标文件的获取</w:t>
      </w:r>
    </w:p>
    <w:p>
      <w:pPr>
        <w:pStyle w:val="12"/>
      </w:pPr>
      <w:r>
        <w:rPr>
          <w:rFonts w:hint="eastAsia"/>
        </w:rPr>
        <w:t>凡有意参加投标者，请于</w:t>
      </w:r>
      <w:r>
        <w:rPr>
          <w:rFonts w:hint="eastAsia" w:ascii="宋体" w:hAnsi="宋体" w:eastAsia="宋体"/>
          <w:sz w:val="24"/>
          <w:u w:val="single"/>
          <w:lang w:val="en-US" w:eastAsia="zh-CN"/>
        </w:rPr>
        <w:t xml:space="preserve">    </w:t>
      </w:r>
      <w:r>
        <w:rPr>
          <w:rFonts w:hint="eastAsia"/>
        </w:rPr>
        <w:t>年</w:t>
      </w:r>
      <w:r>
        <w:rPr>
          <w:rFonts w:hint="eastAsia" w:ascii="宋体" w:hAnsi="宋体" w:eastAsia="宋体"/>
          <w:sz w:val="24"/>
          <w:u w:val="single"/>
          <w:lang w:val="en-US" w:eastAsia="zh-CN"/>
        </w:rPr>
        <w:t xml:space="preserve">    </w:t>
      </w:r>
      <w:r>
        <w:rPr>
          <w:rFonts w:hint="eastAsia"/>
        </w:rPr>
        <w:t>月</w:t>
      </w:r>
      <w:r>
        <w:rPr>
          <w:rFonts w:hint="eastAsia" w:ascii="宋体" w:hAnsi="宋体" w:eastAsia="宋体"/>
          <w:sz w:val="24"/>
          <w:u w:val="single"/>
          <w:lang w:val="en-US" w:eastAsia="zh-CN"/>
        </w:rPr>
        <w:t xml:space="preserve">    </w:t>
      </w:r>
      <w:r>
        <w:rPr>
          <w:rFonts w:hint="eastAsia"/>
        </w:rPr>
        <w:t>日至</w:t>
      </w:r>
      <w:r>
        <w:rPr>
          <w:rFonts w:hint="eastAsia" w:ascii="宋体" w:hAnsi="宋体" w:eastAsia="宋体"/>
          <w:sz w:val="24"/>
          <w:u w:val="single"/>
          <w:lang w:val="en-US" w:eastAsia="zh-CN"/>
        </w:rPr>
        <w:t xml:space="preserve">    </w:t>
      </w:r>
      <w:r>
        <w:rPr>
          <w:rFonts w:hint="eastAsia"/>
        </w:rPr>
        <w:t>年</w:t>
      </w:r>
      <w:r>
        <w:rPr>
          <w:rFonts w:hint="eastAsia" w:ascii="宋体" w:hAnsi="宋体" w:eastAsia="宋体"/>
          <w:sz w:val="24"/>
          <w:u w:val="single"/>
          <w:lang w:val="en-US" w:eastAsia="zh-CN"/>
        </w:rPr>
        <w:t xml:space="preserve">    </w:t>
      </w:r>
      <w:r>
        <w:rPr>
          <w:rFonts w:hint="eastAsia"/>
        </w:rPr>
        <w:t>月</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hint="eastAsia"/>
        </w:rPr>
        <w:t>日</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hint="eastAsia"/>
        </w:rPr>
        <w:t>时</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hint="eastAsia"/>
        </w:rPr>
        <w:t>分，登录全国公共资源交易平台（四川省·广元市）（网址：http://www.gyggzyjy.cn）下载招标文件。</w:t>
      </w:r>
    </w:p>
    <w:p>
      <w:pPr>
        <w:pStyle w:val="3"/>
      </w:pPr>
      <w:r>
        <w:t>5.</w:t>
      </w:r>
      <w:r>
        <w:rPr>
          <w:rFonts w:hint="eastAsia"/>
        </w:rPr>
        <w:t>投标文件的递交及相关事宜</w:t>
      </w:r>
    </w:p>
    <w:p>
      <w:pPr>
        <w:pStyle w:val="12"/>
      </w:pPr>
      <w:r>
        <w:rPr>
          <w:rFonts w:hint="eastAsia"/>
        </w:rPr>
        <w:t>5.1 投标文件递交的截止时间(投标截止时间，下同）为</w:t>
      </w:r>
      <w:r>
        <w:rPr>
          <w:rFonts w:hint="eastAsia" w:ascii="宋体" w:hAnsi="宋体" w:eastAsia="宋体"/>
          <w:sz w:val="24"/>
          <w:u w:val="single"/>
          <w:lang w:val="en-US" w:eastAsia="zh-CN"/>
        </w:rPr>
        <w:t xml:space="preserve">    </w:t>
      </w:r>
      <w:r>
        <w:rPr>
          <w:rFonts w:hint="eastAsia"/>
        </w:rPr>
        <w:t>年</w:t>
      </w:r>
      <w:r>
        <w:rPr>
          <w:rFonts w:hint="eastAsia" w:ascii="宋体" w:hAnsi="宋体" w:eastAsia="宋体"/>
          <w:sz w:val="24"/>
          <w:u w:val="single"/>
          <w:lang w:val="en-US" w:eastAsia="zh-CN"/>
        </w:rPr>
        <w:t xml:space="preserve">    </w:t>
      </w:r>
      <w:r>
        <w:rPr>
          <w:rFonts w:hint="eastAsia"/>
        </w:rPr>
        <w:t>月</w:t>
      </w:r>
      <w:r>
        <w:rPr>
          <w:rFonts w:hint="eastAsia" w:ascii="宋体" w:hAnsi="宋体" w:eastAsia="宋体"/>
          <w:sz w:val="24"/>
          <w:u w:val="single"/>
          <w:lang w:val="en-US" w:eastAsia="zh-CN"/>
        </w:rPr>
        <w:t xml:space="preserve">    </w:t>
      </w:r>
      <w:r>
        <w:rPr>
          <w:rFonts w:hint="eastAsia"/>
        </w:rPr>
        <w:t>日09时30分。</w:t>
      </w:r>
    </w:p>
    <w:p>
      <w:pPr>
        <w:pStyle w:val="12"/>
      </w:pPr>
      <w:r>
        <w:rPr>
          <w:rFonts w:hint="eastAsia"/>
        </w:rPr>
        <w:t>5.2 递交投标文件的地点为广元市公共资源交易信息中心</w:t>
      </w:r>
      <w:r>
        <w:rPr>
          <w:rFonts w:hint="eastAsia"/>
          <w:b/>
        </w:rPr>
        <w:t>(广元市万缘新区市政务服务中心C区三楼本项目开标室)</w:t>
      </w:r>
      <w:r>
        <w:rPr>
          <w:rFonts w:hint="eastAsia"/>
        </w:rPr>
        <w:t>，逾期送达的或者未送达指定地点的投标文件，视为投标无效。</w:t>
      </w:r>
    </w:p>
    <w:p>
      <w:pPr>
        <w:pStyle w:val="3"/>
      </w:pPr>
      <w:r>
        <w:t>6.</w:t>
      </w:r>
      <w:r>
        <w:rPr>
          <w:rFonts w:hint="eastAsia"/>
        </w:rPr>
        <w:t>发布公告的媒介</w:t>
      </w:r>
    </w:p>
    <w:p>
      <w:pPr>
        <w:pStyle w:val="12"/>
      </w:pPr>
      <w:r>
        <w:rPr>
          <w:rFonts w:hint="eastAsia"/>
        </w:rPr>
        <w:t>本次招标公告同时在全国公共资源交易平台（四川省）和全国公共资源交易平台（四川省•广元市）上发布。</w:t>
      </w:r>
    </w:p>
    <w:p>
      <w:pPr>
        <w:pStyle w:val="3"/>
      </w:pPr>
      <w:r>
        <w:t>7.联系方式</w:t>
      </w:r>
    </w:p>
    <w:p>
      <w:pPr>
        <w:pStyle w:val="12"/>
      </w:pPr>
      <w:r>
        <w:t>招 标 人：</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 xml:space="preserve">      招标代理机构 ：</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t>地</w:t>
      </w:r>
      <w:r>
        <w:tab/>
      </w:r>
      <w:r>
        <w:t>址：</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 xml:space="preserve">      地    址：</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t>邮政编码：</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 xml:space="preserve">      邮政编码：</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t>联 系 人：</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 xml:space="preserve">      联 系 人：</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t>电</w:t>
      </w:r>
      <w:r>
        <w:tab/>
      </w:r>
      <w:r>
        <w:t>话：</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 xml:space="preserve">      电    话：</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t>传</w:t>
      </w:r>
      <w:r>
        <w:tab/>
      </w:r>
      <w:r>
        <w:t>真：</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 xml:space="preserve">      传    真：</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t>电子邮件：</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 xml:space="preserve">      电子邮件：</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t>网</w:t>
      </w:r>
      <w:r>
        <w:tab/>
      </w:r>
      <w:r>
        <w:t>址：</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 xml:space="preserve">      网    址：</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t>开户银行 ：</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 xml:space="preserve">      开户银行：</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r>
        <w:t>账</w:t>
      </w:r>
      <w:r>
        <w:tab/>
      </w:r>
      <w:r>
        <w:t>号：</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t xml:space="preserve">      账    号：</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12"/>
      </w:pPr>
    </w:p>
    <w:p>
      <w:pPr>
        <w:pStyle w:val="12"/>
        <w:ind w:firstLine="385"/>
        <w:sectPr>
          <w:headerReference r:id="rId4" w:type="default"/>
          <w:footerReference r:id="rId5" w:type="default"/>
          <w:pgSz w:w="11911" w:h="16838"/>
          <w:pgMar w:top="1440" w:right="1797" w:bottom="1440" w:left="1797" w:header="890" w:footer="1060" w:gutter="0"/>
          <w:cols w:space="0" w:num="1"/>
        </w:sectPr>
      </w:pPr>
      <w:r>
        <w:rPr>
          <w:rFonts w:hint="eastAsia" w:ascii="宋体" w:hAnsi="宋体" w:eastAsia="宋体"/>
          <w:sz w:val="24"/>
          <w:u w:val="single"/>
          <w:lang w:val="en-US" w:eastAsia="zh-CN"/>
        </w:rPr>
        <w:t xml:space="preserve">    </w:t>
      </w:r>
      <w:r>
        <w:rPr>
          <w:spacing w:val="-25"/>
          <w:w w:val="95"/>
        </w:rPr>
        <w:t>年</w:t>
      </w:r>
      <w:r>
        <w:rPr>
          <w:rFonts w:hint="eastAsia" w:ascii="宋体" w:hAnsi="宋体" w:eastAsia="宋体"/>
          <w:sz w:val="24"/>
          <w:u w:val="single"/>
          <w:lang w:val="en-US" w:eastAsia="zh-CN"/>
        </w:rPr>
        <w:t xml:space="preserve">    </w:t>
      </w:r>
      <w:r>
        <w:rPr>
          <w:w w:val="95"/>
        </w:rPr>
        <w:t>月</w:t>
      </w:r>
      <w:r>
        <w:rPr>
          <w:rFonts w:hint="eastAsia" w:ascii="宋体" w:hAnsi="宋体" w:eastAsia="宋体"/>
          <w:sz w:val="24"/>
          <w:u w:val="single"/>
          <w:lang w:val="en-US" w:eastAsia="zh-CN"/>
        </w:rPr>
        <w:t xml:space="preserve">    </w:t>
      </w:r>
      <w:r>
        <w:rPr>
          <w:w w:val="95"/>
        </w:rPr>
        <w:t>日</w:t>
      </w:r>
    </w:p>
    <w:p>
      <w:pPr>
        <w:pStyle w:val="2"/>
        <w:ind w:left="0"/>
        <w:jc w:val="center"/>
        <w:rPr>
          <w:lang w:eastAsia="zh-CN"/>
        </w:rPr>
      </w:pPr>
      <w:r>
        <w:rPr>
          <w:spacing w:val="-12"/>
          <w:w w:val="110"/>
          <w:lang w:eastAsia="zh-CN"/>
        </w:rPr>
        <w:t>第二章</w:t>
      </w:r>
      <w:r>
        <w:rPr>
          <w:spacing w:val="-12"/>
          <w:w w:val="110"/>
          <w:lang w:eastAsia="zh-CN"/>
        </w:rPr>
        <w:tab/>
      </w:r>
      <w:r>
        <w:rPr>
          <w:w w:val="110"/>
          <w:lang w:eastAsia="zh-CN"/>
        </w:rPr>
        <w:t>投标人须知</w:t>
      </w:r>
    </w:p>
    <w:p>
      <w:pPr>
        <w:spacing w:before="5"/>
        <w:rPr>
          <w:rFonts w:ascii="宋体" w:hAnsi="宋体" w:eastAsia="宋体" w:cs="宋体"/>
          <w:color w:val="000000" w:themeColor="text1"/>
          <w:sz w:val="27"/>
          <w:szCs w:val="27"/>
          <w:lang w:eastAsia="zh-CN"/>
          <w14:textFill>
            <w14:solidFill>
              <w14:schemeClr w14:val="tx1"/>
            </w14:solidFill>
          </w14:textFill>
        </w:rPr>
      </w:pPr>
    </w:p>
    <w:p>
      <w:pPr>
        <w:spacing w:before="10"/>
        <w:ind w:left="224" w:right="232"/>
        <w:rPr>
          <w:rFonts w:ascii="宋体" w:hAnsi="宋体" w:eastAsia="宋体" w:cs="宋体"/>
          <w:color w:val="000000" w:themeColor="text1"/>
          <w:sz w:val="29"/>
          <w:szCs w:val="29"/>
          <w:lang w:eastAsia="zh-CN"/>
          <w14:textFill>
            <w14:solidFill>
              <w14:schemeClr w14:val="tx1"/>
            </w14:solidFill>
          </w14:textFill>
        </w:rPr>
      </w:pPr>
      <w:r>
        <w:rPr>
          <w:rFonts w:ascii="宋体" w:hAnsi="宋体" w:eastAsia="宋体" w:cs="宋体"/>
          <w:color w:val="000000" w:themeColor="text1"/>
          <w:sz w:val="29"/>
          <w:szCs w:val="29"/>
          <w:lang w:eastAsia="zh-CN"/>
          <w14:textFill>
            <w14:solidFill>
              <w14:schemeClr w14:val="tx1"/>
            </w14:solidFill>
          </w14:textFill>
        </w:rPr>
        <w:t>投标人须知前附表</w:t>
      </w:r>
    </w:p>
    <w:p>
      <w:pPr>
        <w:spacing w:before="5"/>
        <w:rPr>
          <w:rFonts w:ascii="宋体" w:hAnsi="宋体" w:eastAsia="宋体" w:cs="宋体"/>
          <w:color w:val="000000" w:themeColor="text1"/>
          <w:lang w:eastAsia="zh-CN"/>
          <w14:textFill>
            <w14:solidFill>
              <w14:schemeClr w14:val="tx1"/>
            </w14:solidFill>
          </w14:textFill>
        </w:rPr>
      </w:pPr>
    </w:p>
    <w:tbl>
      <w:tblPr>
        <w:tblStyle w:val="30"/>
        <w:tblW w:w="8784" w:type="dxa"/>
        <w:jc w:val="center"/>
        <w:tblLayout w:type="fixed"/>
        <w:tblCellMar>
          <w:top w:w="0" w:type="dxa"/>
          <w:left w:w="0" w:type="dxa"/>
          <w:bottom w:w="0" w:type="dxa"/>
          <w:right w:w="0" w:type="dxa"/>
        </w:tblCellMar>
      </w:tblPr>
      <w:tblGrid>
        <w:gridCol w:w="1025"/>
        <w:gridCol w:w="2918"/>
        <w:gridCol w:w="4841"/>
      </w:tblGrid>
      <w:tr>
        <w:tblPrEx>
          <w:tblCellMar>
            <w:top w:w="0" w:type="dxa"/>
            <w:left w:w="0" w:type="dxa"/>
            <w:bottom w:w="0" w:type="dxa"/>
            <w:right w:w="0" w:type="dxa"/>
          </w:tblCellMar>
        </w:tblPrEx>
        <w:trPr>
          <w:trHeight w:val="666"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条款号</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4"/>
              <w:jc w:val="center"/>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条  款  名 称</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tabs>
                <w:tab w:val="left" w:pos="882"/>
              </w:tabs>
              <w:spacing w:before="57"/>
              <w:ind w:left="18"/>
              <w:jc w:val="center"/>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编 列 内 容</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1.1.2</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招标人</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lang w:eastAsia="zh-CN"/>
              </w:rPr>
            </w:pPr>
            <w:r>
              <w:rPr>
                <w:rFonts w:ascii="宋体" w:hAnsi="宋体" w:eastAsia="宋体" w:cs="宋体"/>
                <w:color w:val="000000" w:themeColor="text1"/>
                <w:sz w:val="20"/>
                <w:szCs w:val="20"/>
                <w:lang w:eastAsia="zh-CN"/>
                <w14:textFill>
                  <w14:solidFill>
                    <w14:schemeClr w14:val="tx1"/>
                  </w14:solidFill>
                </w14:textFill>
              </w:rPr>
              <w:t>名</w:t>
            </w:r>
            <w:r>
              <w:rPr>
                <w:rFonts w:hint="eastAsia" w:ascii="宋体" w:hAnsi="宋体" w:eastAsia="宋体" w:cs="宋体"/>
                <w:color w:val="000000" w:themeColor="text1"/>
                <w:sz w:val="20"/>
                <w:szCs w:val="20"/>
                <w:lang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 xml:space="preserve"> 称：</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地  址：</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联系人：</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电</w:t>
            </w:r>
            <w:r>
              <w:rPr>
                <w:rFonts w:hint="eastAsia" w:ascii="宋体" w:hAnsi="宋体" w:eastAsia="宋体" w:cs="宋体"/>
                <w:color w:val="000000" w:themeColor="text1"/>
                <w:sz w:val="20"/>
                <w:szCs w:val="20"/>
                <w:lang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 xml:space="preserve"> 话：</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1.1.3</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jc w:val="both"/>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招标代理机构</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lang w:eastAsia="zh-CN"/>
              </w:rPr>
            </w:pPr>
            <w:r>
              <w:rPr>
                <w:rFonts w:ascii="宋体" w:hAnsi="宋体" w:eastAsia="宋体" w:cs="宋体"/>
                <w:color w:val="000000" w:themeColor="text1"/>
                <w:sz w:val="20"/>
                <w:szCs w:val="20"/>
                <w:lang w:eastAsia="zh-CN"/>
                <w14:textFill>
                  <w14:solidFill>
                    <w14:schemeClr w14:val="tx1"/>
                  </w14:solidFill>
                </w14:textFill>
              </w:rPr>
              <w:t>名</w:t>
            </w:r>
            <w:r>
              <w:rPr>
                <w:rFonts w:hint="eastAsia" w:ascii="宋体" w:hAnsi="宋体" w:eastAsia="宋体" w:cs="宋体"/>
                <w:color w:val="000000" w:themeColor="text1"/>
                <w:sz w:val="20"/>
                <w:szCs w:val="20"/>
                <w:lang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 xml:space="preserve"> 称：</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地  址：</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联系人：</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电</w:t>
            </w:r>
            <w:r>
              <w:rPr>
                <w:rFonts w:hint="eastAsia" w:ascii="宋体" w:hAnsi="宋体" w:eastAsia="宋体" w:cs="宋体"/>
                <w:color w:val="000000" w:themeColor="text1"/>
                <w:sz w:val="20"/>
                <w:szCs w:val="20"/>
                <w:lang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 xml:space="preserve"> 话：</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1.1.4</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招标项目名称</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hint="default" w:ascii="宋体" w:hAnsi="宋体" w:eastAsia="宋体" w:cs="宋体"/>
                <w:color w:val="000000" w:themeColor="text1"/>
                <w:sz w:val="20"/>
                <w:szCs w:val="20"/>
                <w:u w:val="single"/>
                <w:lang w:val="en-US" w:eastAsia="zh-CN"/>
                <w14:textFill>
                  <w14:solidFill>
                    <w14:schemeClr w14:val="tx1"/>
                  </w14:solidFill>
                </w14:textFill>
              </w:rPr>
            </w:pP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1.1.5</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标段建设地点</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hint="default" w:ascii="宋体" w:hAnsi="宋体" w:eastAsia="宋体" w:cs="宋体"/>
                <w:color w:val="000000" w:themeColor="text1"/>
                <w:sz w:val="20"/>
                <w:szCs w:val="20"/>
                <w:lang w:val="en-US"/>
                <w14:textFill>
                  <w14:solidFill>
                    <w14:schemeClr w14:val="tx1"/>
                  </w14:solidFill>
                </w14:textFill>
              </w:rPr>
            </w:pP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1.1.6</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标段建设规模</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1.1.7</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招标项目施工预计开工日期和建设周期</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1.1.8</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建筑安装工程费／工程概算投资额</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1.2.1</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资金来源及比例</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1.2.2</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资金落实情况</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1.3.1</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招标范围</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w:t>
            </w:r>
            <w:r>
              <w:rPr>
                <w:rFonts w:ascii="宋体" w:hAnsi="宋体" w:eastAsia="宋体" w:cs="宋体"/>
                <w:color w:val="000000" w:themeColor="text1"/>
                <w:sz w:val="20"/>
                <w:szCs w:val="20"/>
                <w:lang w:eastAsia="zh-CN"/>
                <w14:textFill>
                  <w14:solidFill>
                    <w14:schemeClr w14:val="tx1"/>
                  </w14:solidFill>
                </w14:textFill>
              </w:rPr>
              <w:t>总监理工程师办公室</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w:t>
            </w:r>
            <w:r>
              <w:rPr>
                <w:rFonts w:ascii="宋体" w:hAnsi="宋体" w:eastAsia="宋体" w:cs="宋体"/>
                <w:color w:val="000000" w:themeColor="text1"/>
                <w:sz w:val="20"/>
                <w:szCs w:val="20"/>
                <w:lang w:eastAsia="zh-CN"/>
                <w14:textFill>
                  <w14:solidFill>
                    <w14:schemeClr w14:val="tx1"/>
                  </w14:solidFill>
                </w14:textFill>
              </w:rPr>
              <w:t>驻地监理工程师办公室</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w:t>
            </w:r>
            <w:r>
              <w:rPr>
                <w:rFonts w:ascii="宋体" w:hAnsi="宋体" w:eastAsia="宋体" w:cs="宋体"/>
                <w:color w:val="000000" w:themeColor="text1"/>
                <w:sz w:val="20"/>
                <w:szCs w:val="20"/>
                <w:lang w:eastAsia="zh-CN"/>
                <w14:textFill>
                  <w14:solidFill>
                    <w14:schemeClr w14:val="tx1"/>
                  </w14:solidFill>
                </w14:textFill>
              </w:rPr>
              <w:t>其他：</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1.3.2</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监理服务期限</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监理服务期：</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日历天</w:t>
            </w:r>
          </w:p>
          <w:p>
            <w:pPr>
              <w:pStyle w:val="32"/>
              <w:spacing w:before="69"/>
              <w:ind w:left="12"/>
              <w:jc w:val="both"/>
              <w:rPr>
                <w:rFonts w:ascii="宋体" w:hAnsi="宋体" w:eastAsia="宋体"/>
                <w:lang w:eastAsia="zh-CN"/>
              </w:rPr>
            </w:pPr>
            <w:r>
              <w:rPr>
                <w:rFonts w:ascii="宋体" w:hAnsi="宋体" w:eastAsia="宋体" w:cs="宋体"/>
                <w:color w:val="000000" w:themeColor="text1"/>
                <w:sz w:val="20"/>
                <w:szCs w:val="20"/>
                <w:lang w:eastAsia="zh-CN"/>
                <w14:textFill>
                  <w14:solidFill>
                    <w14:schemeClr w14:val="tx1"/>
                  </w14:solidFill>
                </w14:textFill>
              </w:rPr>
              <w:t>其中：</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32"/>
              <w:spacing w:before="69"/>
              <w:ind w:left="12"/>
              <w:jc w:val="both"/>
              <w:rPr>
                <w:rFonts w:ascii="宋体" w:hAnsi="宋体" w:eastAsia="宋体"/>
                <w:lang w:eastAsia="zh-CN"/>
              </w:rPr>
            </w:pPr>
            <w:r>
              <w:rPr>
                <w:rFonts w:ascii="宋体" w:hAnsi="宋体" w:eastAsia="宋体" w:cs="宋体"/>
                <w:color w:val="000000" w:themeColor="text1"/>
                <w:sz w:val="20"/>
                <w:szCs w:val="20"/>
                <w:lang w:eastAsia="zh-CN"/>
                <w14:textFill>
                  <w14:solidFill>
                    <w14:schemeClr w14:val="tx1"/>
                  </w14:solidFill>
                </w14:textFill>
              </w:rPr>
              <w:t>施工准备期：</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日历天</w:t>
            </w:r>
          </w:p>
          <w:p>
            <w:pPr>
              <w:pStyle w:val="32"/>
              <w:spacing w:before="69"/>
              <w:ind w:left="12"/>
              <w:jc w:val="both"/>
              <w:rPr>
                <w:rFonts w:ascii="宋体" w:hAnsi="宋体" w:eastAsia="宋体"/>
                <w:lang w:eastAsia="zh-CN"/>
              </w:rPr>
            </w:pPr>
            <w:r>
              <w:rPr>
                <w:rFonts w:ascii="宋体" w:hAnsi="宋体" w:eastAsia="宋体" w:cs="宋体"/>
                <w:color w:val="000000" w:themeColor="text1"/>
                <w:sz w:val="20"/>
                <w:szCs w:val="20"/>
                <w:lang w:eastAsia="zh-CN"/>
                <w14:textFill>
                  <w14:solidFill>
                    <w14:schemeClr w14:val="tx1"/>
                  </w14:solidFill>
                </w14:textFill>
              </w:rPr>
              <w:t>施工期：</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日历天</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验收与缺陷责任期：</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日历</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1.3.3</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质量要求</w:t>
            </w:r>
          </w:p>
        </w:tc>
        <w:tc>
          <w:tcPr>
            <w:tcW w:w="48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标段工程交工验收的质量评定：</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sz w:val="20"/>
                <w:szCs w:val="20"/>
                <w:lang w:eastAsia="zh-CN"/>
              </w:rPr>
              <w:t>竣工验收的质量评定：</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auto"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1.3.4</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安全</w:t>
            </w:r>
            <w:r>
              <w:rPr>
                <w:rFonts w:hint="eastAsia" w:ascii="宋体" w:hAnsi="宋体" w:eastAsia="宋体" w:cs="宋体"/>
                <w:color w:val="000000" w:themeColor="text1"/>
                <w:sz w:val="20"/>
                <w:szCs w:val="20"/>
                <w:lang w:eastAsia="zh-CN"/>
                <w14:textFill>
                  <w14:solidFill>
                    <w14:schemeClr w14:val="tx1"/>
                  </w14:solidFill>
                </w14:textFill>
              </w:rPr>
              <w:t>目</w:t>
            </w:r>
            <w:r>
              <w:rPr>
                <w:rFonts w:ascii="宋体" w:hAnsi="宋体" w:eastAsia="宋体" w:cs="宋体"/>
                <w:color w:val="000000" w:themeColor="text1"/>
                <w:sz w:val="20"/>
                <w:szCs w:val="20"/>
                <w:lang w:eastAsia="zh-CN"/>
                <w14:textFill>
                  <w14:solidFill>
                    <w14:schemeClr w14:val="tx1"/>
                  </w14:solidFill>
                </w14:textFill>
              </w:rPr>
              <w:t>标</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auto" w:sz="4" w:space="0"/>
              <w:bottom w:val="single" w:color="auto"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1.4.1</w:t>
            </w:r>
            <w:r>
              <w:rPr>
                <w:rFonts w:ascii="宋体" w:hAnsi="宋体" w:eastAsia="宋体"/>
                <w:sz w:val="32"/>
                <w:szCs w:val="54"/>
                <w:vertAlign w:val="superscript"/>
                <w:lang w:eastAsia="zh-CN"/>
              </w:rPr>
              <w:t>②</w:t>
            </w:r>
          </w:p>
        </w:tc>
        <w:tc>
          <w:tcPr>
            <w:tcW w:w="2918" w:type="dxa"/>
            <w:tcBorders>
              <w:top w:val="single" w:color="000000" w:sz="4" w:space="0"/>
              <w:left w:val="single" w:color="000000" w:sz="4" w:space="0"/>
              <w:bottom w:val="single" w:color="auto"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投标人资质条件、能力和信誉</w:t>
            </w:r>
          </w:p>
        </w:tc>
        <w:tc>
          <w:tcPr>
            <w:tcW w:w="4841" w:type="dxa"/>
            <w:tcBorders>
              <w:top w:val="single" w:color="000000" w:sz="4" w:space="0"/>
              <w:left w:val="single" w:color="000000" w:sz="4" w:space="0"/>
              <w:bottom w:val="single" w:color="auto"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资质要求：</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见附录</w:t>
            </w:r>
            <w:r>
              <w:rPr>
                <w:rFonts w:hint="eastAsia" w:ascii="宋体" w:hAnsi="宋体" w:eastAsia="宋体" w:cs="宋体"/>
                <w:color w:val="000000" w:themeColor="text1"/>
                <w:sz w:val="20"/>
                <w:szCs w:val="20"/>
                <w:lang w:eastAsia="zh-CN"/>
                <w14:textFill>
                  <w14:solidFill>
                    <w14:schemeClr w14:val="tx1"/>
                  </w14:solidFill>
                </w14:textFill>
              </w:rPr>
              <w:t>1</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业绩要求：</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见附录2</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信誉要求：</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见附录</w:t>
            </w:r>
            <w:r>
              <w:rPr>
                <w:rFonts w:hint="eastAsia" w:ascii="宋体" w:hAnsi="宋体" w:eastAsia="宋体" w:cs="宋体"/>
                <w:color w:val="000000" w:themeColor="text1"/>
                <w:sz w:val="20"/>
                <w:szCs w:val="20"/>
                <w:lang w:eastAsia="zh-CN"/>
                <w14:textFill>
                  <w14:solidFill>
                    <w14:schemeClr w14:val="tx1"/>
                  </w14:solidFill>
                </w14:textFill>
              </w:rPr>
              <w:t>3</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总监理工程师或驻地监理工程师资格：见附录4</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其他要求：</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1</w:t>
            </w:r>
            <w:r>
              <w:rPr>
                <w:rFonts w:ascii="宋体" w:hAnsi="宋体" w:eastAsia="宋体" w:cs="宋体"/>
                <w:color w:val="000000" w:themeColor="text1"/>
                <w:sz w:val="20"/>
                <w:szCs w:val="20"/>
                <w:lang w:eastAsia="zh-CN"/>
                <w14:textFill>
                  <w14:solidFill>
                    <w14:schemeClr w14:val="tx1"/>
                  </w14:solidFill>
                </w14:textFill>
              </w:rPr>
              <w:t>.4.2</w:t>
            </w:r>
            <w:r>
              <w:rPr>
                <w:rFonts w:ascii="宋体" w:hAnsi="宋体" w:eastAsia="宋体"/>
                <w:sz w:val="32"/>
                <w:szCs w:val="54"/>
                <w:vertAlign w:val="superscript"/>
                <w:lang w:eastAsia="zh-CN"/>
              </w:rPr>
              <w:t>④</w:t>
            </w:r>
          </w:p>
        </w:tc>
        <w:tc>
          <w:tcPr>
            <w:tcW w:w="2918" w:type="dxa"/>
            <w:tcBorders>
              <w:top w:val="single" w:color="auto"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是否接受联合体投标</w:t>
            </w:r>
          </w:p>
        </w:tc>
        <w:tc>
          <w:tcPr>
            <w:tcW w:w="4841" w:type="dxa"/>
            <w:tcBorders>
              <w:top w:val="single" w:color="auto"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w:t>
            </w:r>
            <w:r>
              <w:rPr>
                <w:rFonts w:ascii="宋体" w:hAnsi="宋体" w:eastAsia="宋体" w:cs="宋体"/>
                <w:color w:val="000000" w:themeColor="text1"/>
                <w:sz w:val="20"/>
                <w:szCs w:val="20"/>
                <w:lang w:eastAsia="zh-CN"/>
                <w14:textFill>
                  <w14:solidFill>
                    <w14:schemeClr w14:val="tx1"/>
                  </w14:solidFill>
                </w14:textFill>
              </w:rPr>
              <w:t>不接受</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w:t>
            </w:r>
            <w:r>
              <w:rPr>
                <w:rFonts w:ascii="宋体" w:hAnsi="宋体" w:eastAsia="宋体" w:cs="宋体"/>
                <w:color w:val="000000" w:themeColor="text1"/>
                <w:sz w:val="20"/>
                <w:szCs w:val="20"/>
                <w:lang w:eastAsia="zh-CN"/>
                <w14:textFill>
                  <w14:solidFill>
                    <w14:schemeClr w14:val="tx1"/>
                  </w14:solidFill>
                </w14:textFill>
              </w:rPr>
              <w:t>接受，应满足下列要求：</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（1）</w:t>
            </w:r>
            <w:r>
              <w:rPr>
                <w:rFonts w:ascii="宋体" w:hAnsi="宋体" w:eastAsia="宋体" w:cs="宋体"/>
                <w:color w:val="000000" w:themeColor="text1"/>
                <w:sz w:val="20"/>
                <w:szCs w:val="20"/>
                <w:lang w:eastAsia="zh-CN"/>
                <w14:textFill>
                  <w14:solidFill>
                    <w14:schemeClr w14:val="tx1"/>
                  </w14:solidFill>
                </w14:textFill>
              </w:rPr>
              <w:t>联合体所有成员数量不得超过</w:t>
            </w:r>
            <w:r>
              <w:rPr>
                <w:rFonts w:hint="eastAsia" w:ascii="宋体" w:hAnsi="宋体" w:eastAsia="宋体"/>
                <w:sz w:val="24"/>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家；</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（2）</w:t>
            </w:r>
            <w:r>
              <w:rPr>
                <w:rFonts w:ascii="宋体" w:hAnsi="宋体" w:eastAsia="宋体" w:cs="宋体"/>
                <w:color w:val="000000" w:themeColor="text1"/>
                <w:sz w:val="20"/>
                <w:szCs w:val="20"/>
                <w:lang w:eastAsia="zh-CN"/>
                <w14:textFill>
                  <w14:solidFill>
                    <w14:schemeClr w14:val="tx1"/>
                  </w14:solidFill>
                </w14:textFill>
              </w:rPr>
              <w:t>联合体牵头人应具有</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资质：</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（2）</w:t>
            </w:r>
            <w:r>
              <w:rPr>
                <w:rFonts w:ascii="宋体" w:hAnsi="宋体" w:eastAsia="宋体" w:cs="宋体"/>
                <w:color w:val="000000" w:themeColor="text1"/>
                <w:sz w:val="20"/>
                <w:szCs w:val="20"/>
                <w:lang w:eastAsia="zh-CN"/>
                <w14:textFill>
                  <w14:solidFill>
                    <w14:schemeClr w14:val="tx1"/>
                  </w14:solidFill>
                </w14:textFill>
              </w:rPr>
              <w:t>联合体牵头人应具有</w:t>
            </w:r>
            <w:r>
              <w:rPr>
                <w:rFonts w:hint="eastAsia" w:ascii="宋体" w:hAnsi="宋体" w:eastAsia="宋体"/>
                <w:sz w:val="24"/>
                <w:u w:val="single"/>
                <w:lang w:val="en-US" w:eastAsia="zh-CN"/>
              </w:rPr>
              <w:t xml:space="preserve">         </w:t>
            </w:r>
            <w:r>
              <w:rPr>
                <w:rFonts w:hint="eastAsia"/>
                <w:sz w:val="24"/>
                <w:u w:val="single"/>
                <w:lang w:val="en-US" w:eastAsia="zh-CN"/>
              </w:rPr>
              <w:t xml:space="preserve"> </w:t>
            </w:r>
            <w:r>
              <w:rPr>
                <w:rFonts w:hint="eastAsia" w:ascii="宋体" w:hAnsi="宋体" w:eastAsia="宋体"/>
                <w:sz w:val="24"/>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资质：</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w:t>
            </w:r>
          </w:p>
        </w:tc>
      </w:tr>
      <w:tr>
        <w:tblPrEx>
          <w:tblCellMar>
            <w:top w:w="0" w:type="dxa"/>
            <w:left w:w="0" w:type="dxa"/>
            <w:bottom w:w="0" w:type="dxa"/>
            <w:right w:w="0" w:type="dxa"/>
          </w:tblCellMar>
        </w:tblPrEx>
        <w:trPr>
          <w:trHeight w:val="1077" w:hRule="atLeast"/>
          <w:jc w:val="center"/>
        </w:trPr>
        <w:tc>
          <w:tcPr>
            <w:tcW w:w="1025" w:type="dxa"/>
            <w:tcBorders>
              <w:top w:val="nil"/>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1.4.3</w:t>
            </w:r>
          </w:p>
        </w:tc>
        <w:tc>
          <w:tcPr>
            <w:tcW w:w="2918" w:type="dxa"/>
            <w:tcBorders>
              <w:top w:val="nil"/>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投标人不得存在的其他关联情形</w:t>
            </w:r>
          </w:p>
        </w:tc>
        <w:tc>
          <w:tcPr>
            <w:tcW w:w="4841" w:type="dxa"/>
            <w:tcBorders>
              <w:top w:val="nil"/>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（1）投标人与招标人相互参股或相互任职。</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（2）投标人与投标人有下列情形之一，不得在同一项目（标段）中同时投标：</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1）法定代表人为同一人；</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2）母公司与其全资子公司；</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3）母公司与其控股公司（直接或间接持股不低于30%）；</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4）被同一法人直接或间接持股不低于30%的两个及两个以上法人；</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5)具有投资参股关系的关联企业；</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6)相互任职或工作的；</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1.4.4</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投标人不得存在的其他不良状况或不良信用记录</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（1）四川省国家投资建设项目的第一中标候选人以资金、技术、工期等非正当理由放弃中标的，在3年内不接受其投标；</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（2）因重大质量安全违法违规的企业和个人被有关行政主管部门行政处罚的，在3年内不接受其投标；</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（3）近半年内在所有招投标和合同履行过程中因招投标或安全质量违法违规被监督部门行政处罚的；</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（4）近3年内在招投标和合同履行过程中有腐败行为并被司法机关认定为犯罪的；</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（5）近3年内，在招标人（包括与本项目招标人有股权或隶属关系的招标人）的既往项目合同履行过程中，被监督部门或司法机关认定投标人不履行合同、项目负责人或主要技术责任人被招标人撤换的；</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（6）在省交通运输厅信用等级评价中评为D级。</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2.1</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构成招标文件的其他资料</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答疑及补遗文件（若有时）</w:t>
            </w:r>
          </w:p>
        </w:tc>
      </w:tr>
      <w:tr>
        <w:tblPrEx>
          <w:tblCellMar>
            <w:top w:w="0" w:type="dxa"/>
            <w:left w:w="0" w:type="dxa"/>
            <w:bottom w:w="0" w:type="dxa"/>
            <w:right w:w="0" w:type="dxa"/>
          </w:tblCellMar>
        </w:tblPrEx>
        <w:trPr>
          <w:trHeight w:val="1077" w:hRule="atLeast"/>
          <w:jc w:val="center"/>
        </w:trPr>
        <w:tc>
          <w:tcPr>
            <w:tcW w:w="1025" w:type="dxa"/>
            <w:vMerge w:val="restart"/>
            <w:tcBorders>
              <w:top w:val="single" w:color="000000" w:sz="4" w:space="0"/>
              <w:left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rPr>
              <w:t>2.2.1</w:t>
            </w:r>
          </w:p>
        </w:tc>
        <w:tc>
          <w:tcPr>
            <w:tcW w:w="2918" w:type="dxa"/>
            <w:vMerge w:val="restart"/>
            <w:tcBorders>
              <w:top w:val="single" w:color="000000" w:sz="4" w:space="0"/>
              <w:left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lang w:eastAsia="zh-CN"/>
              </w:rPr>
              <w:t>投标人要求澄清招标文件</w:t>
            </w:r>
          </w:p>
        </w:tc>
        <w:tc>
          <w:tcPr>
            <w:tcW w:w="4841" w:type="dxa"/>
            <w:tcBorders>
              <w:top w:val="single" w:color="000000" w:sz="4" w:space="0"/>
              <w:left w:val="single" w:color="000000" w:sz="4" w:space="0"/>
              <w:bottom w:val="single" w:color="auto" w:sz="4" w:space="0"/>
              <w:right w:val="single" w:color="000000" w:sz="4" w:space="0"/>
            </w:tcBorders>
            <w:vAlign w:val="center"/>
          </w:tcPr>
          <w:p>
            <w:pPr>
              <w:pStyle w:val="32"/>
              <w:spacing w:before="69"/>
              <w:ind w:left="191" w:leftChars="87"/>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时间：</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hint="eastAsia" w:ascii="宋体" w:hAnsi="宋体" w:eastAsia="宋体" w:cs="宋体"/>
                <w:color w:val="000000" w:themeColor="text1"/>
                <w:sz w:val="20"/>
                <w:szCs w:val="20"/>
                <w:lang w:eastAsia="zh-CN"/>
                <w14:textFill>
                  <w14:solidFill>
                    <w14:schemeClr w14:val="tx1"/>
                  </w14:solidFill>
                </w14:textFill>
              </w:rPr>
              <w:t>年</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hint="eastAsia" w:ascii="宋体" w:hAnsi="宋体" w:eastAsia="宋体" w:cs="宋体"/>
                <w:color w:val="000000" w:themeColor="text1"/>
                <w:sz w:val="20"/>
                <w:szCs w:val="20"/>
                <w:lang w:eastAsia="zh-CN"/>
                <w14:textFill>
                  <w14:solidFill>
                    <w14:schemeClr w14:val="tx1"/>
                  </w14:solidFill>
                </w14:textFill>
              </w:rPr>
              <w:t>月</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hint="eastAsia" w:ascii="宋体" w:hAnsi="宋体" w:eastAsia="宋体" w:cs="宋体"/>
                <w:color w:val="000000" w:themeColor="text1"/>
                <w:sz w:val="20"/>
                <w:szCs w:val="20"/>
                <w:lang w:eastAsia="zh-CN"/>
                <w14:textFill>
                  <w14:solidFill>
                    <w14:schemeClr w14:val="tx1"/>
                  </w14:solidFill>
                </w14:textFill>
              </w:rPr>
              <w:t>日</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hint="eastAsia" w:ascii="宋体" w:hAnsi="宋体" w:eastAsia="宋体" w:cs="宋体"/>
                <w:color w:val="000000" w:themeColor="text1"/>
                <w:sz w:val="20"/>
                <w:szCs w:val="20"/>
                <w:lang w:eastAsia="zh-CN"/>
                <w14:textFill>
                  <w14:solidFill>
                    <w14:schemeClr w14:val="tx1"/>
                  </w14:solidFill>
                </w14:textFill>
              </w:rPr>
              <w:t>时</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hint="eastAsia" w:ascii="宋体" w:hAnsi="宋体" w:eastAsia="宋体" w:cs="宋体"/>
                <w:color w:val="000000" w:themeColor="text1"/>
                <w:sz w:val="20"/>
                <w:szCs w:val="20"/>
                <w:lang w:eastAsia="zh-CN"/>
                <w14:textFill>
                  <w14:solidFill>
                    <w14:schemeClr w14:val="tx1"/>
                  </w14:solidFill>
                </w14:textFill>
              </w:rPr>
              <w:t>分之前</w:t>
            </w:r>
          </w:p>
        </w:tc>
      </w:tr>
      <w:tr>
        <w:tblPrEx>
          <w:tblCellMar>
            <w:top w:w="0" w:type="dxa"/>
            <w:left w:w="0" w:type="dxa"/>
            <w:bottom w:w="0" w:type="dxa"/>
            <w:right w:w="0" w:type="dxa"/>
          </w:tblCellMar>
        </w:tblPrEx>
        <w:trPr>
          <w:trHeight w:val="1077" w:hRule="atLeast"/>
          <w:jc w:val="center"/>
        </w:trPr>
        <w:tc>
          <w:tcPr>
            <w:tcW w:w="1025" w:type="dxa"/>
            <w:vMerge w:val="continue"/>
            <w:tcBorders>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p>
        </w:tc>
        <w:tc>
          <w:tcPr>
            <w:tcW w:w="2918" w:type="dxa"/>
            <w:vMerge w:val="continue"/>
            <w:tcBorders>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p>
        </w:tc>
        <w:tc>
          <w:tcPr>
            <w:tcW w:w="4841" w:type="dxa"/>
            <w:tcBorders>
              <w:top w:val="single" w:color="auto"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形式：以匿名方式在全国公共资源交易平台（四川省·广元市）（网址：http://www.gyggzyjy.cn）—电子交易平台—电子交易系统中“网上提问”菜单中提出。</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rPr>
              <w:t>2.2.2</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lang w:eastAsia="zh-CN"/>
              </w:rPr>
              <w:t>招标文件澄清发出的形式</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由招标人（含招标代理机构）登录全国公共资源交易平台（四川省·广元市）（网址：http://www.gyggzyjy.cn）—电子交易平台—电子交易系统制作本项目答疑澄清文件，发布答疑澄清文件和变更公告。所有报名并下载了招标文件的潜在投标人在答疑澄清文件和变更公告发出后，可自行登录全国公共资源交易平台（四川省·广元市）（网址：http://www.gyggzyjy.cn）—电子交易平台—电子交易系统领取答疑澄清文件。</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rPr>
              <w:t>2.2.3</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lang w:eastAsia="zh-CN"/>
              </w:rPr>
              <w:t>投标人确认收到招标文件澄清</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无须确认。各潜在投标人应实时关注答疑澄清文件和变更公告发布媒介，并及时下载答疑澄清文件。因投标人自身原因未及时获知澄清内容而导致的任何后果将由投标人自行承担。</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rPr>
              <w:t>2.3.1</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lang w:eastAsia="zh-CN"/>
              </w:rPr>
              <w:t>招标文件修改发出的形式</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招标人将以答疑澄清文件形式发出招标文件的修改，发出媒介见本须知前附表第2.2.2项。</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rPr>
              <w:t>2.3.2</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lang w:eastAsia="zh-CN"/>
              </w:rPr>
              <w:t>投标人确认收到招标文件修改</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无须确认。各潜在投标人应实时关注答疑澄清文件和变更公告发布媒介，并及时下载答疑澄清文件。因投标人自身原因未及时获知澄清内容而导致的任何后果将由投标人自行承担。</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3.1.1</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构成投标文件的其他资料</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（1）联合体投标的由牵头人在递交投标文件时同时提交联合体协议书，否则投标文件不予接收。</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（2）投标人应附四川省交通运输厅网站能反映投标人当前信用等级的页面打印件。</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3.2.1</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增值税税金的计算方法</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按现行相关政策执行</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3.2.3</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报价方式</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□单价</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□总价</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3.2.4</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最高投标限价</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有，最高投标限价</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元（其中含暂列金额</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元）</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3.2.5</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投标报价的其他要求</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（1）高于最高投标限价的按废标处理。</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（2）投标价低于最高投标限价85%的不纳入投标基准价计算。</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（3）招标人发布已标价工程量清单，投标人编制的工程量清单各分部分项单价上下浮动不宜超过30%，若超此范围报价，招标人有权按照投标总价不变的原则对分部分项单价进行调整。</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3.2.6</w:t>
            </w:r>
          </w:p>
        </w:tc>
        <w:tc>
          <w:tcPr>
            <w:tcW w:w="2918" w:type="dxa"/>
            <w:tcBorders>
              <w:top w:val="single" w:color="000000" w:sz="4" w:space="0"/>
              <w:left w:val="single" w:color="000000" w:sz="4" w:space="0"/>
              <w:bottom w:val="single" w:color="000000" w:sz="4" w:space="0"/>
              <w:right w:val="single" w:color="000000" w:sz="4" w:space="0"/>
            </w:tcBorders>
            <w:vAlign w:val="center"/>
          </w:tcPr>
          <w:p>
            <w:pPr>
              <w:rPr>
                <w:lang w:eastAsia="zh-CN"/>
              </w:rPr>
            </w:pPr>
            <w:r>
              <w:rPr>
                <w:rFonts w:hint="eastAsia" w:ascii="宋体" w:hAnsi="宋体" w:eastAsia="宋体" w:cs="宋体"/>
                <w:sz w:val="24"/>
                <w:szCs w:val="24"/>
              </w:rPr>
              <w:t>报价唯一</w:t>
            </w:r>
          </w:p>
        </w:tc>
        <w:tc>
          <w:tcPr>
            <w:tcW w:w="4841" w:type="dxa"/>
            <w:tcBorders>
              <w:top w:val="single" w:color="000000" w:sz="4" w:space="0"/>
              <w:left w:val="single" w:color="000000" w:sz="4" w:space="0"/>
              <w:bottom w:val="single" w:color="000000" w:sz="4" w:space="0"/>
              <w:right w:val="single" w:color="000000" w:sz="4" w:space="0"/>
            </w:tcBorders>
            <w:vAlign w:val="center"/>
          </w:tcPr>
          <w:p>
            <w:pPr>
              <w:jc w:val="both"/>
              <w:rPr>
                <w:lang w:eastAsia="zh-CN"/>
              </w:rPr>
            </w:pPr>
            <w:r>
              <w:rPr>
                <w:rFonts w:ascii="宋体" w:hAnsi="宋体" w:eastAsia="宋体" w:cs="宋体"/>
                <w:sz w:val="24"/>
                <w:szCs w:val="24"/>
                <w:lang w:eastAsia="zh-CN"/>
              </w:rPr>
              <w:t>只能有一个有效报价，任何有选择和保留的报价将不予接受。（开标记录表中的投标报价与投标文件中投标函中的报价不一致时，评标委员会应依据投标函中的报价进行修正。</w:t>
            </w:r>
            <w:r>
              <w:rPr>
                <w:rFonts w:ascii="宋体" w:hAnsi="宋体" w:eastAsia="宋体" w:cs="宋体"/>
                <w:sz w:val="24"/>
                <w:szCs w:val="24"/>
              </w:rPr>
              <w:t>）</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3.3.1</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投标有效期</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自投标人提交投标文件截止之日起计算</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日</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auto"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3.4.1</w:t>
            </w:r>
          </w:p>
        </w:tc>
        <w:tc>
          <w:tcPr>
            <w:tcW w:w="2918" w:type="dxa"/>
            <w:tcBorders>
              <w:top w:val="single" w:color="000000" w:sz="4" w:space="0"/>
              <w:left w:val="single" w:color="000000" w:sz="4" w:space="0"/>
              <w:bottom w:val="single" w:color="auto"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投标保证金</w:t>
            </w:r>
          </w:p>
        </w:tc>
        <w:tc>
          <w:tcPr>
            <w:tcW w:w="4841" w:type="dxa"/>
            <w:tcBorders>
              <w:top w:val="single" w:color="000000" w:sz="4" w:space="0"/>
              <w:left w:val="single" w:color="000000" w:sz="4" w:space="0"/>
              <w:bottom w:val="single" w:color="auto" w:sz="4" w:space="0"/>
              <w:right w:val="single" w:color="000000" w:sz="4" w:space="0"/>
            </w:tcBorders>
            <w:vAlign w:val="center"/>
          </w:tcPr>
          <w:p>
            <w:pPr>
              <w:pStyle w:val="32"/>
              <w:numPr>
                <w:ilvl w:val="0"/>
                <w:numId w:val="1"/>
              </w:numPr>
              <w:spacing w:before="69"/>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投标保证金的金额：</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hint="eastAsia" w:ascii="宋体" w:hAnsi="宋体" w:eastAsia="宋体" w:cs="宋体"/>
                <w:color w:val="000000" w:themeColor="text1"/>
                <w:sz w:val="20"/>
                <w:szCs w:val="20"/>
                <w:lang w:eastAsia="zh-CN"/>
                <w14:textFill>
                  <w14:solidFill>
                    <w14:schemeClr w14:val="tx1"/>
                  </w14:solidFill>
                </w14:textFill>
              </w:rPr>
              <w:t>元（小写）。</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⑵</w:t>
            </w:r>
            <w:r>
              <w:rPr>
                <w:rFonts w:ascii="宋体" w:hAnsi="宋体" w:eastAsia="宋体" w:cs="宋体"/>
                <w:color w:val="000000" w:themeColor="text1"/>
                <w:sz w:val="20"/>
                <w:szCs w:val="20"/>
                <w:lang w:eastAsia="zh-CN"/>
                <w14:textFill>
                  <w14:solidFill>
                    <w14:schemeClr w14:val="tx1"/>
                  </w14:solidFill>
                </w14:textFill>
              </w:rPr>
              <w:t xml:space="preserve">  </w:t>
            </w:r>
            <w:r>
              <w:rPr>
                <w:rFonts w:hint="eastAsia" w:ascii="宋体" w:hAnsi="宋体" w:eastAsia="宋体" w:cs="宋体"/>
                <w:color w:val="000000" w:themeColor="text1"/>
                <w:sz w:val="20"/>
                <w:szCs w:val="20"/>
                <w:lang w:eastAsia="zh-CN"/>
                <w14:textFill>
                  <w14:solidFill>
                    <w14:schemeClr w14:val="tx1"/>
                  </w14:solidFill>
                </w14:textFill>
              </w:rPr>
              <w:t>投标保证金缴纳方式：投标保证金可以：□通过投标人的基本帐户以银行转帐、电汇、网上银行转账的方式缴纳。□以银行保函形式提交。</w:t>
            </w:r>
          </w:p>
          <w:p>
            <w:pPr>
              <w:pStyle w:val="32"/>
              <w:numPr>
                <w:ilvl w:val="0"/>
                <w:numId w:val="1"/>
              </w:numPr>
              <w:spacing w:before="69"/>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保证金缴纳截止时间：</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hint="eastAsia" w:ascii="宋体" w:hAnsi="宋体" w:eastAsia="宋体" w:cs="宋体"/>
                <w:color w:val="000000" w:themeColor="text1"/>
                <w:sz w:val="20"/>
                <w:szCs w:val="20"/>
                <w:lang w:eastAsia="zh-CN"/>
                <w14:textFill>
                  <w14:solidFill>
                    <w14:schemeClr w14:val="tx1"/>
                  </w14:solidFill>
                </w14:textFill>
              </w:rPr>
              <w:t>，到达指定账户以银行到账时间为准。请登录全国公共资源交易平台（四川省·广元市）—电子交易平台，从工程建设业务栏目“查看保证金”模块中查看保证金缴纳账户信息。</w:t>
            </w:r>
          </w:p>
          <w:p>
            <w:pPr>
              <w:pStyle w:val="32"/>
              <w:spacing w:before="69"/>
              <w:ind w:left="12"/>
              <w:jc w:val="both"/>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注意：</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⑴投标人在缴纳投标保证金时，请务必认真、准确填写相关保证金虚拟子账号，以确保保证金的安全、有效、准确。未按模块中显示保证金缴纳账户信息缴纳投标保证金的，其投标文件不予接受。</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⑵通过投标人的基本帐户以银行转帐、电汇、网上银行转账的方式缴纳保证金的。投标人需打印银行金缴纳凭据，并按要求附在投标文件中同时提交。</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⑶采用保函递交投标保证金的，采用银行的保函，出具保函的时间不得少于本项目投标有效期时间，投标人需将保函扫描件附入投标文件中，并在递交投标文件时将保函原件递交给招标人。</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000000" w:sz="4" w:space="0"/>
              <w:bottom w:val="single" w:color="auto"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3.4.3</w:t>
            </w:r>
          </w:p>
        </w:tc>
        <w:tc>
          <w:tcPr>
            <w:tcW w:w="2918" w:type="dxa"/>
            <w:tcBorders>
              <w:top w:val="single" w:color="auto" w:sz="4" w:space="0"/>
              <w:left w:val="single" w:color="000000" w:sz="4" w:space="0"/>
              <w:bottom w:val="single" w:color="auto"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投标保证金的退还</w:t>
            </w:r>
          </w:p>
        </w:tc>
        <w:tc>
          <w:tcPr>
            <w:tcW w:w="4841" w:type="dxa"/>
            <w:tcBorders>
              <w:top w:val="single" w:color="auto" w:sz="4" w:space="0"/>
              <w:left w:val="single" w:color="000000" w:sz="4" w:space="0"/>
              <w:bottom w:val="single" w:color="auto"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未在候选人排名内的投标人递交的投标保证金</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在公示期结束之后退还；候选人排名内的投标人递交的投标保证金在书面合同签订后3日内退还投标人的投标保证金。</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注：投标人提交的投标保函，超过投标有效期（包括延长期）的，自动失效。</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3.4.4</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其他可以不予退还投标保证金的情形</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（1）明示不与招标人签订合同，视为自愿放弃中标，并不予退还投标保证金；</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（2）没有明示但不按照招标文件、中标人的投标文件、中标通知书要求与招标人签订合同，视为自愿放弃中标，并不予退还投标保证金。</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（3）投标人在投标活动中串通投标、弄虚作假的，投标保证金也不予退还。</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3.5</w:t>
            </w:r>
            <w:r>
              <w:rPr>
                <w:rFonts w:ascii="宋体" w:hAnsi="宋体" w:eastAsia="宋体"/>
                <w:sz w:val="32"/>
                <w:szCs w:val="54"/>
                <w:vertAlign w:val="superscript"/>
                <w:lang w:eastAsia="zh-CN"/>
              </w:rPr>
              <w:t>③</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资格审查资料的特殊要求</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sym w:font="Wingdings 2" w:char="00A3"/>
            </w:r>
            <w:r>
              <w:rPr>
                <w:rFonts w:ascii="宋体" w:hAnsi="宋体" w:eastAsia="宋体" w:cs="宋体"/>
                <w:color w:val="000000" w:themeColor="text1"/>
                <w:sz w:val="20"/>
                <w:szCs w:val="20"/>
                <w:lang w:eastAsia="zh-CN"/>
                <w14:textFill>
                  <w14:solidFill>
                    <w14:schemeClr w14:val="tx1"/>
                  </w14:solidFill>
                </w14:textFill>
              </w:rPr>
              <w:t>无</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sym w:font="Wingdings 2" w:char="00A3"/>
            </w:r>
            <w:r>
              <w:rPr>
                <w:rFonts w:ascii="宋体" w:hAnsi="宋体" w:eastAsia="宋体" w:cs="宋体"/>
                <w:color w:val="000000" w:themeColor="text1"/>
                <w:sz w:val="20"/>
                <w:szCs w:val="20"/>
                <w:lang w:eastAsia="zh-CN"/>
                <w14:textFill>
                  <w14:solidFill>
                    <w14:schemeClr w14:val="tx1"/>
                  </w14:solidFill>
                </w14:textFill>
              </w:rPr>
              <w:t>有，具体要求：</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3.5.</w:t>
            </w:r>
            <w:r>
              <w:rPr>
                <w:rFonts w:hint="eastAsia" w:ascii="宋体" w:hAnsi="宋体" w:eastAsia="宋体" w:cs="宋体"/>
                <w:color w:val="000000" w:themeColor="text1"/>
                <w:sz w:val="20"/>
                <w:szCs w:val="20"/>
                <w:lang w:eastAsia="zh-CN"/>
                <w14:textFill>
                  <w14:solidFill>
                    <w14:schemeClr w14:val="tx1"/>
                  </w14:solidFill>
                </w14:textFill>
              </w:rPr>
              <w:t>1</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近年完成的类似项目情况的时间要求</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年</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月</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日至</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年</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月</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日</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3.6.1</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投标文件格式</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（1）投标人不得对招标文件格式中的内容进行删减或修改。</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2）投标人可以在格式内容之外另行说明和增加相关的内容作为投标文件的组成部分。另行说明或自行增加的内容、以及按投标文件格式在空格（下划线）由投标人填写的内容，不得与招标文件的强制性审查标准和禁止性规定相抵触。</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（3）按投标文件格式在空格（下划线）由投标人填写的内容，确实没有需要填写的，可以在空格中用“/”标示,也可以不填（空白）。但招标文件中另有规定的从其规定。</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（4）投标文件应对招标文件提出的所有实质性要求和条件作出实质性响应，并且实质性响应的内容不得互相矛盾。</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（5）投标文件应内容完整，字迹清晰可辨。投标文件（不包括所附证明材料）字迹或印章模糊导致无法确认关键技术方案、关键工期、关键工程质量保证措施、投标价格的，应作废标处理。</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（6）投标文件所附证明材料应内容完整并清晰可辨。所附证明材料内容不完整或字迹模糊的、印章模糊的，评标委员会应要求投标人提供原件核验。</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w:t>
            </w:r>
            <w:r>
              <w:rPr>
                <w:rFonts w:ascii="宋体" w:hAnsi="宋体" w:eastAsia="宋体" w:cs="宋体"/>
                <w:color w:val="000000" w:themeColor="text1"/>
                <w:sz w:val="20"/>
                <w:szCs w:val="20"/>
                <w:lang w:eastAsia="zh-CN"/>
                <w14:textFill>
                  <w14:solidFill>
                    <w14:schemeClr w14:val="tx1"/>
                  </w14:solidFill>
                </w14:textFill>
              </w:rPr>
              <w:t>7</w:t>
            </w:r>
            <w:r>
              <w:rPr>
                <w:rFonts w:hint="eastAsia" w:ascii="宋体" w:hAnsi="宋体" w:eastAsia="宋体" w:cs="宋体"/>
                <w:color w:val="000000" w:themeColor="text1"/>
                <w:sz w:val="20"/>
                <w:szCs w:val="20"/>
                <w:lang w:eastAsia="zh-CN"/>
                <w14:textFill>
                  <w14:solidFill>
                    <w14:schemeClr w14:val="tx1"/>
                  </w14:solidFill>
                </w14:textFill>
              </w:rPr>
              <w:t>）</w:t>
            </w:r>
            <w:r>
              <w:rPr>
                <w:rFonts w:hint="eastAsia" w:ascii="宋体" w:hAnsi="宋体" w:eastAsia="宋体" w:cs="宋体"/>
                <w:color w:val="000000"/>
                <w:sz w:val="20"/>
                <w:szCs w:val="20"/>
                <w:lang w:eastAsia="zh-CN"/>
              </w:rPr>
              <w:t>本次投标使用电子投标文件，需使用新点投标文件制作软件（广元版）制作。</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w:t>
            </w:r>
            <w:r>
              <w:rPr>
                <w:rFonts w:hint="eastAsia" w:ascii="宋体" w:hAnsi="宋体" w:eastAsia="宋体" w:cs="宋体"/>
                <w:color w:val="000000" w:themeColor="text1"/>
                <w:sz w:val="20"/>
                <w:szCs w:val="20"/>
                <w:lang w:eastAsia="zh-CN"/>
                <w14:textFill>
                  <w14:solidFill>
                    <w14:schemeClr w14:val="tx1"/>
                  </w14:solidFill>
                </w14:textFill>
              </w:rPr>
              <w:t>6.2</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投标文件份数</w:t>
            </w:r>
          </w:p>
        </w:tc>
        <w:tc>
          <w:tcPr>
            <w:tcW w:w="484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1）电子交易平台递交的投标文件：</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投标截止时间前投标人上传加密的第一个信封（商务及技术文件）电子投标文件、加密的第二个信封（报价文件）电子投标文件至“全国公共资源交易平台（四川省·广元市）电子交易平台”。</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2）现场递交的投标文件份数：</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ascii="宋体" w:hAnsi="宋体" w:eastAsia="宋体" w:cs="宋体"/>
                <w:color w:val="000000"/>
                <w:sz w:val="20"/>
                <w:szCs w:val="20"/>
                <w:lang w:eastAsia="zh-CN"/>
              </w:rPr>
              <w:t xml:space="preserve"> 载有非加密的第一个信封（商务及技术文件）电子投标文件的光盘</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1  </w:t>
            </w:r>
            <w:r>
              <w:rPr>
                <w:rFonts w:ascii="宋体" w:hAnsi="宋体" w:eastAsia="宋体" w:cs="宋体"/>
                <w:color w:val="000000"/>
                <w:sz w:val="20"/>
                <w:szCs w:val="20"/>
                <w:lang w:eastAsia="zh-CN"/>
              </w:rPr>
              <w:t>份；</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ascii="宋体" w:hAnsi="宋体" w:eastAsia="宋体" w:cs="宋体"/>
                <w:color w:val="000000"/>
                <w:sz w:val="20"/>
                <w:szCs w:val="20"/>
                <w:lang w:eastAsia="zh-CN"/>
              </w:rPr>
              <w:t xml:space="preserve"> 载有未加密的第二个信封（报价文件）电子投标文</w:t>
            </w:r>
            <w:r>
              <w:rPr>
                <w:rFonts w:hint="eastAsia" w:ascii="宋体" w:hAnsi="宋体" w:eastAsia="宋体" w:cs="宋体"/>
                <w:color w:val="000000"/>
                <w:sz w:val="20"/>
                <w:szCs w:val="20"/>
                <w:lang w:eastAsia="zh-CN"/>
              </w:rPr>
              <w:t>件的光盘</w:t>
            </w:r>
            <w:r>
              <w:rPr>
                <w:rFonts w:ascii="宋体" w:hAnsi="宋体" w:eastAsia="宋体" w:cs="宋体"/>
                <w:color w:val="000000"/>
                <w:sz w:val="20"/>
                <w:szCs w:val="20"/>
                <w:lang w:eastAsia="zh-CN"/>
              </w:rPr>
              <w:t>_1_份；</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以银行保函形式缴纳的投标保证金原件</w:t>
            </w:r>
            <w:r>
              <w:rPr>
                <w:rFonts w:ascii="宋体" w:hAnsi="宋体" w:eastAsia="宋体" w:cs="宋体"/>
                <w:color w:val="000000"/>
                <w:sz w:val="20"/>
                <w:szCs w:val="20"/>
                <w:lang w:eastAsia="zh-CN"/>
              </w:rPr>
              <w:t>1份。</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ascii="宋体" w:hAnsi="宋体" w:eastAsia="宋体" w:cs="宋体"/>
                <w:color w:val="000000"/>
                <w:sz w:val="20"/>
                <w:szCs w:val="20"/>
                <w:lang w:eastAsia="zh-CN"/>
              </w:rPr>
              <w:t xml:space="preserve"> 其他：</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要求：（</w:t>
            </w:r>
            <w:r>
              <w:rPr>
                <w:rFonts w:ascii="宋体" w:hAnsi="宋体" w:eastAsia="宋体" w:cs="宋体"/>
                <w:color w:val="000000"/>
                <w:sz w:val="20"/>
                <w:szCs w:val="20"/>
                <w:lang w:eastAsia="zh-CN"/>
              </w:rPr>
              <w:t>1）开标时使用投标人在线递交加密的电子投标文件。在投标人在线递交的电子投标文件无法解密、无法正常读取或无法正常导入电子开评标系统，或由于系统故障导致投标人无法正常上传加密的电子投标文件时，招标人（或招标代理机构）启动补救措施，使用该投标人现场递交的光盘中的不加密的电子投标文件进行开标。不加密的电子投标文件（光盘备份）仍然无法正常读取或者导入电子开标评标系统的，视为撤回其投标文件。</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2）若在读取投标人递交的备用光盘内容时发现投标人递交的光盘包含两份及两份以上文件格式相同的投标文件，招标人将不予接收其投标文件（光盘）。</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rPr>
              <w:t>3</w:t>
            </w:r>
            <w:r>
              <w:t>.6.3</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rPr>
              <w:t>刻盘要求</w:t>
            </w:r>
          </w:p>
        </w:tc>
        <w:tc>
          <w:tcPr>
            <w:tcW w:w="4841" w:type="dxa"/>
            <w:tcBorders>
              <w:top w:val="single" w:color="000000" w:sz="4" w:space="0"/>
              <w:left w:val="single" w:color="000000" w:sz="4" w:space="0"/>
              <w:bottom w:val="single" w:color="000000" w:sz="4" w:space="0"/>
              <w:right w:val="single" w:color="000000" w:sz="4" w:space="0"/>
            </w:tcBorders>
            <w:vAlign w:val="center"/>
          </w:tcPr>
          <w:p>
            <w:pPr>
              <w:wordWrap w:val="0"/>
              <w:autoSpaceDE w:val="0"/>
              <w:autoSpaceDN w:val="0"/>
              <w:adjustRightInd w:val="0"/>
              <w:spacing w:before="120" w:beforeLines="50" w:after="120" w:afterLines="50"/>
              <w:ind w:right="238"/>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为了避免光盘文件格式不兼容，而造成光盘无法读取，请不要使用操作系统自带的“直接写入光盘”功能来刻录光盘。刻录光盘必须在简体中文版</w:t>
            </w:r>
            <w:r>
              <w:rPr>
                <w:rFonts w:ascii="宋体" w:hAnsi="宋体" w:eastAsia="宋体" w:cs="宋体"/>
                <w:color w:val="000000"/>
                <w:sz w:val="20"/>
                <w:szCs w:val="20"/>
                <w:lang w:eastAsia="zh-CN"/>
              </w:rPr>
              <w:t>Windows 2000/Windows XP/Windows Vista/Windows 7平台上通过光盘刻录软件（推荐使用Nero）来刻录CD光盘，刻录时选择“刻录后检验光盘数据”，不要对电子投标文件进行压缩，否则不接受其投标；</w:t>
            </w:r>
          </w:p>
          <w:p>
            <w:pPr>
              <w:autoSpaceDE w:val="0"/>
              <w:autoSpaceDN w:val="0"/>
              <w:adjustRightInd w:val="0"/>
              <w:spacing w:before="120" w:beforeLines="50" w:after="120" w:afterLines="50"/>
              <w:ind w:right="240"/>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sz w:val="20"/>
                <w:szCs w:val="20"/>
                <w:lang w:eastAsia="zh-CN"/>
              </w:rPr>
              <w:t>光盘刻录完成后，必须检验光盘刻录的质量，检验光盘时不要在本机的刻录光驱上进行，建议将刻录好的光盘用另外一台运行简体中文版</w:t>
            </w:r>
            <w:r>
              <w:rPr>
                <w:rFonts w:ascii="宋体" w:hAnsi="宋体" w:eastAsia="宋体" w:cs="宋体"/>
                <w:color w:val="000000"/>
                <w:sz w:val="20"/>
                <w:szCs w:val="20"/>
                <w:lang w:eastAsia="zh-CN"/>
              </w:rPr>
              <w:t>Windows 2000/Windows XP/Windows Vista/Windows 7电脑的“只读光驱”进行读取测试，测试的方法：将刻录光盘上的投标文件数据拷贝到电脑硬盘上，检查拷贝是否成功，同时使用投标文件制作软件自带的【文件查看】功能对刻录后的电子标书文件进行查看。</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3.</w:t>
            </w:r>
            <w:r>
              <w:rPr>
                <w:rFonts w:hint="eastAsia" w:ascii="宋体" w:hAnsi="宋体" w:eastAsia="宋体" w:cs="宋体"/>
                <w:color w:val="000000" w:themeColor="text1"/>
                <w:sz w:val="20"/>
                <w:szCs w:val="20"/>
                <w:lang w:eastAsia="zh-CN"/>
                <w14:textFill>
                  <w14:solidFill>
                    <w14:schemeClr w14:val="tx1"/>
                  </w14:solidFill>
                </w14:textFill>
              </w:rPr>
              <w:t>6.</w:t>
            </w:r>
            <w:r>
              <w:rPr>
                <w:rFonts w:ascii="宋体" w:hAnsi="宋体" w:eastAsia="宋体" w:cs="宋体"/>
                <w:color w:val="000000" w:themeColor="text1"/>
                <w:sz w:val="20"/>
                <w:szCs w:val="20"/>
                <w:lang w:eastAsia="zh-CN"/>
                <w14:textFill>
                  <w14:solidFill>
                    <w14:schemeClr w14:val="tx1"/>
                  </w14:solidFill>
                </w14:textFill>
              </w:rPr>
              <w:t>4</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lang w:eastAsia="zh-CN"/>
              </w:rPr>
              <w:t>投标文件的包装和密封</w:t>
            </w:r>
          </w:p>
        </w:tc>
        <w:tc>
          <w:tcPr>
            <w:tcW w:w="4841" w:type="dxa"/>
            <w:tcBorders>
              <w:top w:val="single" w:color="000000" w:sz="4" w:space="0"/>
              <w:left w:val="single" w:color="000000" w:sz="4" w:space="0"/>
              <w:bottom w:val="single" w:color="000000" w:sz="4" w:space="0"/>
              <w:right w:val="single" w:color="000000" w:sz="4" w:space="0"/>
            </w:tcBorders>
            <w:vAlign w:val="center"/>
          </w:tcPr>
          <w:p>
            <w:pPr>
              <w:wordWrap w:val="0"/>
              <w:autoSpaceDE w:val="0"/>
              <w:autoSpaceDN w:val="0"/>
              <w:adjustRightInd w:val="0"/>
              <w:spacing w:before="120" w:beforeLines="50" w:after="120" w:afterLines="50"/>
              <w:ind w:right="238"/>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第一个信封和第二个信封非加密电子投标文件应分别使用光盘刻盘后单独包装现场递交。（非加密电子投标文件必须是和上传的加密电子投标文件同时生成的。）</w:t>
            </w:r>
          </w:p>
          <w:p>
            <w:pPr>
              <w:wordWrap w:val="0"/>
              <w:autoSpaceDE w:val="0"/>
              <w:autoSpaceDN w:val="0"/>
              <w:adjustRightInd w:val="0"/>
              <w:spacing w:before="120" w:beforeLines="50" w:after="120" w:afterLines="50"/>
              <w:ind w:right="238"/>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采用保函形式提交投标保证金的，保函原件应单独包装。</w:t>
            </w:r>
          </w:p>
          <w:p>
            <w:pPr>
              <w:wordWrap w:val="0"/>
              <w:autoSpaceDE w:val="0"/>
              <w:autoSpaceDN w:val="0"/>
              <w:adjustRightInd w:val="0"/>
              <w:spacing w:before="120" w:beforeLines="50" w:after="120" w:afterLines="50"/>
              <w:ind w:right="238"/>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每一个包装应在其封套的封口处加贴封条，并在封套的封口处加盖投标人单位章（鲜章）。要求：投标人应保证所递交的投标文件（光盘）的完好无损，否则造成的损失由投标人自己承担。</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auto"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3.6.5</w:t>
            </w:r>
          </w:p>
        </w:tc>
        <w:tc>
          <w:tcPr>
            <w:tcW w:w="2918" w:type="dxa"/>
            <w:tcBorders>
              <w:top w:val="single" w:color="000000" w:sz="4" w:space="0"/>
              <w:left w:val="single" w:color="000000" w:sz="4" w:space="0"/>
              <w:bottom w:val="single" w:color="auto" w:sz="4" w:space="0"/>
              <w:right w:val="single" w:color="000000" w:sz="4" w:space="0"/>
            </w:tcBorders>
            <w:vAlign w:val="center"/>
          </w:tcPr>
          <w:p>
            <w:pPr>
              <w:rPr>
                <w:lang w:eastAsia="zh-CN"/>
              </w:rPr>
            </w:pPr>
            <w:r>
              <w:rPr>
                <w:rFonts w:hint="eastAsia" w:ascii="宋体" w:hAnsi="宋体" w:eastAsia="宋体" w:cs="宋体"/>
                <w:sz w:val="24"/>
                <w:szCs w:val="24"/>
                <w:lang w:eastAsia="zh-CN"/>
              </w:rPr>
              <w:t>投标文件签字或盖章要求</w:t>
            </w:r>
          </w:p>
        </w:tc>
        <w:tc>
          <w:tcPr>
            <w:tcW w:w="4841"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1）投标文件所有要求签字（名）的地方都应用 电子签字（名）。</w:t>
            </w:r>
          </w:p>
          <w:p>
            <w:pPr>
              <w:adjustRightInd w:val="0"/>
              <w:snapToGrid w:val="0"/>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（2）投标文件所有要求盖章的地方都应加盖投标人单位（法定名称）章（电子章）,不得使用专用印章（如经济合同章、投标专用章等）或下属单位印章代替。</w:t>
            </w:r>
          </w:p>
          <w:p>
            <w:pPr>
              <w:jc w:val="both"/>
              <w:rPr>
                <w:lang w:eastAsia="zh-CN"/>
              </w:rPr>
            </w:pPr>
            <w:r>
              <w:rPr>
                <w:rFonts w:hint="eastAsia" w:ascii="宋体" w:hAnsi="宋体" w:eastAsia="宋体" w:cs="宋体"/>
                <w:sz w:val="24"/>
                <w:szCs w:val="24"/>
                <w:lang w:eastAsia="zh-CN"/>
              </w:rPr>
              <w:t>（3）投标文件格式中要求投标人“法定代表人或其委托代理人”签字的，如法定代表人亲自投标而不委托代理人投标，由法定代表人签字；如法定代表人授权委托代理人投标，则法定代表人和委托代理人均需签字。</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auto"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4.1.2</w:t>
            </w:r>
          </w:p>
        </w:tc>
        <w:tc>
          <w:tcPr>
            <w:tcW w:w="2918" w:type="dxa"/>
            <w:tcBorders>
              <w:top w:val="single" w:color="000000" w:sz="4" w:space="0"/>
              <w:left w:val="single" w:color="000000" w:sz="4" w:space="0"/>
              <w:bottom w:val="single" w:color="auto"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封套上应载明的信息</w:t>
            </w:r>
          </w:p>
        </w:tc>
        <w:tc>
          <w:tcPr>
            <w:tcW w:w="4841" w:type="dxa"/>
            <w:tcBorders>
              <w:top w:val="single" w:color="000000" w:sz="4" w:space="0"/>
              <w:left w:val="single" w:color="000000" w:sz="4" w:space="0"/>
              <w:bottom w:val="single" w:color="auto"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 xml:space="preserve">投标文件第一个信封（商务及技术文件）封套： </w:t>
            </w:r>
          </w:p>
          <w:p>
            <w:pPr>
              <w:pStyle w:val="32"/>
              <w:spacing w:before="69"/>
              <w:ind w:left="12"/>
              <w:jc w:val="both"/>
              <w:rPr>
                <w:rFonts w:hint="default" w:ascii="宋体" w:hAnsi="宋体" w:eastAsia="宋体" w:cs="宋体"/>
                <w:color w:val="000000" w:themeColor="text1"/>
                <w:sz w:val="20"/>
                <w:szCs w:val="20"/>
                <w:lang w:val="en-US"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招标人名称：</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hint="eastAsia" w:ascii="宋体" w:hAnsi="宋体" w:eastAsia="宋体" w:cs="宋体"/>
                <w:color w:val="000000" w:themeColor="text1"/>
                <w:sz w:val="20"/>
                <w:szCs w:val="20"/>
                <w:u w:val="single"/>
                <w:lang w:val="en-US"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招标人地址：</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（项目名称）</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标段施工</w:t>
            </w:r>
            <w:r>
              <w:rPr>
                <w:rFonts w:hint="eastAsia" w:ascii="宋体" w:hAnsi="宋体" w:eastAsia="宋体" w:cs="宋体"/>
                <w:color w:val="000000" w:themeColor="text1"/>
                <w:sz w:val="20"/>
                <w:szCs w:val="20"/>
                <w:lang w:eastAsia="zh-CN"/>
                <w14:textFill>
                  <w14:solidFill>
                    <w14:schemeClr w14:val="tx1"/>
                  </w14:solidFill>
                </w14:textFill>
              </w:rPr>
              <w:t>监理</w:t>
            </w:r>
            <w:r>
              <w:rPr>
                <w:rFonts w:ascii="宋体" w:hAnsi="宋体" w:eastAsia="宋体" w:cs="宋体"/>
                <w:color w:val="000000" w:themeColor="text1"/>
                <w:sz w:val="20"/>
                <w:szCs w:val="20"/>
                <w:lang w:eastAsia="zh-CN"/>
                <w14:textFill>
                  <w14:solidFill>
                    <w14:schemeClr w14:val="tx1"/>
                  </w14:solidFill>
                </w14:textFill>
              </w:rPr>
              <w:t>招标</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第一个信封</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（商务及技术文件）投标文件招标项目编号：</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在</w:t>
            </w:r>
            <w:r>
              <w:rPr>
                <w:rFonts w:hint="eastAsia" w:ascii="宋体" w:hAnsi="宋体" w:eastAsia="宋体"/>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年</w:t>
            </w:r>
            <w:r>
              <w:rPr>
                <w:rFonts w:hint="eastAsia" w:ascii="宋体" w:hAnsi="宋体" w:eastAsia="宋体"/>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月</w:t>
            </w:r>
            <w:r>
              <w:rPr>
                <w:rFonts w:hint="eastAsia" w:ascii="宋体" w:hAnsi="宋体" w:eastAsia="宋体"/>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日</w:t>
            </w:r>
            <w:r>
              <w:rPr>
                <w:rFonts w:hint="eastAsia" w:ascii="宋体" w:hAnsi="宋体" w:eastAsia="宋体"/>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时</w:t>
            </w:r>
            <w:r>
              <w:rPr>
                <w:rFonts w:hint="eastAsia" w:ascii="宋体" w:hAnsi="宋体" w:eastAsia="宋体"/>
                <w:u w:val="single"/>
                <w:lang w:val="en-US" w:eastAsia="zh-CN"/>
              </w:rPr>
              <w:t xml:space="preserve">      </w:t>
            </w:r>
            <w:r>
              <w:rPr>
                <w:rFonts w:ascii="宋体" w:hAnsi="宋体" w:eastAsia="宋体" w:cs="宋体"/>
                <w:color w:val="000000" w:themeColor="text1"/>
                <w:sz w:val="20"/>
                <w:szCs w:val="20"/>
                <w:lang w:eastAsia="zh-CN"/>
                <w14:textFill>
                  <w14:solidFill>
                    <w14:schemeClr w14:val="tx1"/>
                  </w14:solidFill>
                </w14:textFill>
              </w:rPr>
              <w:t>分前不得开启</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投标人名称：</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投标文件第二个信封（报价文件）封套：</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招标人名称：</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招标人地址：</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（项目名称）</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标段施工招标</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第二个信封</w:t>
            </w:r>
          </w:p>
          <w:p>
            <w:pPr>
              <w:pStyle w:val="32"/>
              <w:spacing w:before="69"/>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（报价文件）投标文件</w:t>
            </w:r>
            <w:r>
              <w:rPr>
                <w:rFonts w:hint="eastAsia" w:ascii="宋体" w:hAnsi="宋体" w:eastAsia="宋体" w:cs="宋体"/>
                <w:color w:val="000000" w:themeColor="text1"/>
                <w:sz w:val="20"/>
                <w:szCs w:val="20"/>
                <w:lang w:eastAsia="zh-CN"/>
                <w14:textFill>
                  <w14:solidFill>
                    <w14:schemeClr w14:val="tx1"/>
                  </w14:solidFill>
                </w14:textFill>
              </w:rPr>
              <w:t>:</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招标项目编号：</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在投标文件第二个信封（报价文件）开标前不得开启 投标人名称：</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hint="eastAsia" w:ascii="宋体" w:hAnsi="宋体" w:eastAsia="宋体" w:cs="宋体"/>
                <w:color w:val="000000" w:themeColor="text1"/>
                <w:sz w:val="20"/>
                <w:szCs w:val="20"/>
                <w:u w:val="single"/>
                <w:lang w:val="en-US"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投标人地址</w:t>
            </w:r>
            <w:r>
              <w:rPr>
                <w:rFonts w:hint="eastAsia" w:ascii="宋体" w:hAnsi="宋体" w:eastAsia="宋体" w:cs="宋体"/>
                <w:color w:val="000000" w:themeColor="text1"/>
                <w:sz w:val="20"/>
                <w:szCs w:val="20"/>
                <w:lang w:eastAsia="zh-CN"/>
                <w14:textFill>
                  <w14:solidFill>
                    <w14:schemeClr w14:val="tx1"/>
                  </w14:solidFill>
                </w14:textFill>
              </w:rPr>
              <w:t>：</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银行保函封套：</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lang w:eastAsia="zh-CN"/>
              </w:rPr>
            </w:pPr>
            <w:r>
              <w:rPr>
                <w:rFonts w:ascii="宋体" w:hAnsi="宋体" w:eastAsia="宋体" w:cs="宋体"/>
                <w:color w:val="000000" w:themeColor="text1"/>
                <w:sz w:val="20"/>
                <w:szCs w:val="20"/>
                <w:lang w:eastAsia="zh-CN"/>
                <w14:textFill>
                  <w14:solidFill>
                    <w14:schemeClr w14:val="tx1"/>
                  </w14:solidFill>
                </w14:textFill>
              </w:rPr>
              <w:t>招标人名称：</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招标人地址：</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（项目名称）</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标段施工招</w:t>
            </w:r>
            <w:r>
              <w:rPr>
                <w:rFonts w:hint="eastAsia" w:ascii="宋体" w:hAnsi="宋体" w:eastAsia="宋体" w:cs="宋体"/>
                <w:color w:val="000000" w:themeColor="text1"/>
                <w:sz w:val="20"/>
                <w:szCs w:val="20"/>
                <w:lang w:eastAsia="zh-CN"/>
                <w14:textFill>
                  <w14:solidFill>
                    <w14:schemeClr w14:val="tx1"/>
                  </w14:solidFill>
                </w14:textFill>
              </w:rPr>
              <w:t>监理</w:t>
            </w:r>
            <w:r>
              <w:rPr>
                <w:rFonts w:ascii="宋体" w:hAnsi="宋体" w:eastAsia="宋体" w:cs="宋体"/>
                <w:color w:val="000000" w:themeColor="text1"/>
                <w:sz w:val="20"/>
                <w:szCs w:val="20"/>
                <w:lang w:eastAsia="zh-CN"/>
                <w14:textFill>
                  <w14:solidFill>
                    <w14:schemeClr w14:val="tx1"/>
                  </w14:solidFill>
                </w14:textFill>
              </w:rPr>
              <w:t>标投标保证金（银行保函原件）</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招标项目编号：</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投标人名称：</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4.2.3</w:t>
            </w:r>
          </w:p>
        </w:tc>
        <w:tc>
          <w:tcPr>
            <w:tcW w:w="2918"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是否退还投标文件</w:t>
            </w:r>
          </w:p>
        </w:tc>
        <w:tc>
          <w:tcPr>
            <w:tcW w:w="4841"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否</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5.1</w:t>
            </w:r>
          </w:p>
        </w:tc>
        <w:tc>
          <w:tcPr>
            <w:tcW w:w="2918"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开标时间和地点</w:t>
            </w:r>
          </w:p>
        </w:tc>
        <w:tc>
          <w:tcPr>
            <w:tcW w:w="4841"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 xml:space="preserve">投标文件第一个信封（商务及技术文件）开标时间：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同投标截止时间</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投标文件第一个信封（商务及技术文件）开标地点：</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sz w:val="20"/>
                <w:szCs w:val="20"/>
                <w:lang w:eastAsia="zh-CN"/>
              </w:rPr>
              <w:t>广元市万缘新区市政务服务中心C区三楼本项目开标室</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投标文件第二个信封（报价文件）开标时间：</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sz w:val="20"/>
                <w:szCs w:val="20"/>
                <w:lang w:eastAsia="zh-CN"/>
              </w:rPr>
              <w:t>招标人另行通知</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投标文件第二个信封（报价文件）开标地点：</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sz w:val="20"/>
                <w:szCs w:val="20"/>
                <w:lang w:eastAsia="zh-CN"/>
              </w:rPr>
              <w:t>招标人另行通知</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5.2.1</w:t>
            </w:r>
          </w:p>
        </w:tc>
        <w:tc>
          <w:tcPr>
            <w:tcW w:w="2918"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第一个信封（商务及技术文件）开标程序</w:t>
            </w:r>
          </w:p>
        </w:tc>
        <w:tc>
          <w:tcPr>
            <w:tcW w:w="48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Lines="50" w:after="120" w:afterLines="50"/>
              <w:ind w:right="240"/>
              <w:jc w:val="left"/>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现场开标方式：</w:t>
            </w:r>
            <w:r>
              <w:rPr>
                <w:rFonts w:ascii="宋体" w:hAnsi="宋体" w:eastAsia="宋体" w:cs="宋体"/>
                <w:color w:val="000000"/>
                <w:sz w:val="20"/>
                <w:szCs w:val="20"/>
                <w:lang w:eastAsia="zh-CN"/>
              </w:rPr>
              <w:br w:type="textWrapping"/>
            </w: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1）宣布开标纪律；</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宣布开标人、唱标人、记录人等有关人员姓名；</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现场核验投标人签到情况，核验递交纸质保函情况、查看保证金缴纳情况；</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4）公布投标人名单；</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5）招标人组织投标人依次对在线递交电子投标文件进解密。</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 xml:space="preserve">6）导入并读取所有解密成功的投标文件第一个信封（商务及技术文件）的内容； </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7）公布标段名称、投标人名称、投标保证金的递交情况、工期、项目经理及其他内容,并记录在案；</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8）投标人代表、招标人、记录人等有关人员在开标记录上签字确认。投标人参加了开标会但未进行签字确认的视为默认开标结果；</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9）第一个信封开标结束。</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5.2.</w:t>
            </w:r>
            <w:r>
              <w:rPr>
                <w:rFonts w:hint="eastAsia" w:ascii="宋体" w:hAnsi="宋体" w:eastAsia="宋体" w:cs="宋体"/>
                <w:color w:val="000000" w:themeColor="text1"/>
                <w:sz w:val="20"/>
                <w:szCs w:val="20"/>
                <w:lang w:eastAsia="zh-CN"/>
                <w14:textFill>
                  <w14:solidFill>
                    <w14:schemeClr w14:val="tx1"/>
                  </w14:solidFill>
                </w14:textFill>
              </w:rPr>
              <w:t>2</w:t>
            </w:r>
          </w:p>
        </w:tc>
        <w:tc>
          <w:tcPr>
            <w:tcW w:w="2918"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第二个信封（报价文件）开标 程序</w:t>
            </w:r>
          </w:p>
        </w:tc>
        <w:tc>
          <w:tcPr>
            <w:tcW w:w="48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 xml:space="preserve"> 现场开标方式： </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1）宣布开标纪律；</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2）当众拆开投标文件第一个信封（商务及技术文件）评审结果的密封袋，宣布进入投标文件第二个信封（报价文件）启封的投标人名单；</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3）宣布招标人代表、记录人等有关人员姓名；</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4）开标现场随机选定的投标人代表抽取评标基准价系数（如有）；</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5）由招标人代表检查投标文件的密封情况，将未通过投标文件第一个信封（商务及技术文件）评审的投标文件第二个信封(报价文件)退还给投标人；</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6）招标人因组织投标人有序解密加密的第二个信封电子投标文件,导入并读取所有解密成功的投标文件第二个信封（报价文件）的内容；</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7）公布标段名称、投标人名称、投标报价及其他内容,并记录在案；</w:t>
            </w:r>
          </w:p>
          <w:p>
            <w:pPr>
              <w:autoSpaceDE w:val="0"/>
              <w:autoSpaceDN w:val="0"/>
              <w:adjustRightInd w:val="0"/>
              <w:spacing w:before="120" w:beforeLines="50" w:after="120" w:afterLines="50"/>
              <w:ind w:right="240"/>
              <w:jc w:val="both"/>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8）计算并宣布评标基准价（如有）；</w:t>
            </w:r>
          </w:p>
          <w:p>
            <w:pPr>
              <w:pStyle w:val="32"/>
              <w:spacing w:before="69"/>
              <w:ind w:left="12"/>
              <w:jc w:val="both"/>
              <w:rPr>
                <w:rFonts w:ascii="宋体" w:hAnsi="宋体" w:eastAsia="宋体" w:cs="宋体"/>
                <w:color w:val="000000"/>
                <w:sz w:val="24"/>
                <w:lang w:val="zh-CN" w:eastAsia="zh-CN" w:bidi="zh-CN"/>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9）投标人代表、招标人、记录人等有关人员在开标记录上签字确认；投标人若未派法定代表人或委托代理人参加第二个信封开标会或参加了开标会但未进行签字确认的投标人视为默认开标结果；</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sz w:val="20"/>
                <w:szCs w:val="20"/>
                <w:lang w:eastAsia="zh-CN"/>
              </w:rPr>
              <w:t>（</w:t>
            </w:r>
            <w:r>
              <w:rPr>
                <w:rFonts w:ascii="宋体" w:hAnsi="宋体" w:eastAsia="宋体" w:cs="宋体"/>
                <w:color w:val="000000"/>
                <w:sz w:val="20"/>
                <w:szCs w:val="20"/>
                <w:lang w:eastAsia="zh-CN"/>
              </w:rPr>
              <w:t>10）开标结束。</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6.1.1</w:t>
            </w:r>
          </w:p>
        </w:tc>
        <w:tc>
          <w:tcPr>
            <w:tcW w:w="2918"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评标委员会的组建</w:t>
            </w:r>
          </w:p>
        </w:tc>
        <w:tc>
          <w:tcPr>
            <w:tcW w:w="4841"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评标委员会构成：</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人</w:t>
            </w:r>
            <w:r>
              <w:rPr>
                <w:rFonts w:hint="eastAsia" w:ascii="宋体" w:hAnsi="宋体" w:eastAsia="宋体" w:cs="宋体"/>
                <w:color w:val="000000" w:themeColor="text1"/>
                <w:sz w:val="20"/>
                <w:szCs w:val="20"/>
                <w:lang w:eastAsia="zh-CN"/>
                <w14:textFill>
                  <w14:solidFill>
                    <w14:schemeClr w14:val="tx1"/>
                  </w14:solidFill>
                </w14:textFill>
              </w:rPr>
              <w:t>（不少于5人）</w:t>
            </w:r>
            <w:r>
              <w:rPr>
                <w:rFonts w:ascii="宋体" w:hAnsi="宋体" w:eastAsia="宋体" w:cs="宋体"/>
                <w:color w:val="000000" w:themeColor="text1"/>
                <w:sz w:val="20"/>
                <w:szCs w:val="20"/>
                <w:lang w:eastAsia="zh-CN"/>
                <w14:textFill>
                  <w14:solidFill>
                    <w14:schemeClr w14:val="tx1"/>
                  </w14:solidFill>
                </w14:textFill>
              </w:rPr>
              <w:t>，其中招标人代表</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人</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专家</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人；</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评标专家确定方式</w:t>
            </w:r>
            <w:r>
              <w:rPr>
                <w:rFonts w:hint="eastAsia" w:ascii="宋体" w:hAnsi="宋体" w:eastAsia="宋体" w:cs="宋体"/>
                <w:color w:val="000000" w:themeColor="text1"/>
                <w:sz w:val="20"/>
                <w:szCs w:val="20"/>
                <w:lang w:eastAsia="zh-CN"/>
                <w14:textFill>
                  <w14:solidFill>
                    <w14:schemeClr w14:val="tx1"/>
                  </w14:solidFill>
                </w14:textFill>
              </w:rPr>
              <w:t>：</w:t>
            </w:r>
            <w:r>
              <w:rPr>
                <w:rFonts w:ascii="宋体" w:hAnsi="宋体" w:eastAsia="宋体" w:cs="宋体"/>
                <w:color w:val="000000" w:themeColor="text1"/>
                <w:sz w:val="20"/>
                <w:szCs w:val="20"/>
                <w:lang w:eastAsia="zh-CN"/>
                <w14:textFill>
                  <w14:solidFill>
                    <w14:schemeClr w14:val="tx1"/>
                  </w14:solidFill>
                </w14:textFill>
              </w:rPr>
              <w:t>依法从相应评标专家库中随机抽取</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6.1.2</w:t>
            </w:r>
          </w:p>
        </w:tc>
        <w:tc>
          <w:tcPr>
            <w:tcW w:w="2918"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评标办法</w:t>
            </w:r>
          </w:p>
        </w:tc>
        <w:tc>
          <w:tcPr>
            <w:tcW w:w="4841"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综合评估法</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6.</w:t>
            </w:r>
            <w:r>
              <w:rPr>
                <w:rFonts w:hint="eastAsia" w:ascii="宋体" w:hAnsi="宋体" w:eastAsia="宋体" w:cs="宋体"/>
                <w:color w:val="000000" w:themeColor="text1"/>
                <w:sz w:val="20"/>
                <w:szCs w:val="20"/>
                <w:lang w:eastAsia="zh-CN"/>
                <w14:textFill>
                  <w14:solidFill>
                    <w14:schemeClr w14:val="tx1"/>
                  </w14:solidFill>
                </w14:textFill>
              </w:rPr>
              <w:t>1</w:t>
            </w:r>
            <w:r>
              <w:rPr>
                <w:rFonts w:ascii="宋体" w:hAnsi="宋体" w:eastAsia="宋体" w:cs="宋体"/>
                <w:color w:val="000000" w:themeColor="text1"/>
                <w:sz w:val="20"/>
                <w:szCs w:val="20"/>
                <w:lang w:eastAsia="zh-CN"/>
                <w14:textFill>
                  <w14:solidFill>
                    <w14:schemeClr w14:val="tx1"/>
                  </w14:solidFill>
                </w14:textFill>
              </w:rPr>
              <w:t>.</w:t>
            </w:r>
            <w:r>
              <w:rPr>
                <w:rFonts w:hint="eastAsia" w:ascii="宋体" w:hAnsi="宋体" w:eastAsia="宋体" w:cs="宋体"/>
                <w:color w:val="000000" w:themeColor="text1"/>
                <w:sz w:val="20"/>
                <w:szCs w:val="20"/>
                <w:lang w:eastAsia="zh-CN"/>
                <w14:textFill>
                  <w14:solidFill>
                    <w14:schemeClr w14:val="tx1"/>
                  </w14:solidFill>
                </w14:textFill>
              </w:rPr>
              <w:t>3</w:t>
            </w:r>
          </w:p>
        </w:tc>
        <w:tc>
          <w:tcPr>
            <w:tcW w:w="2918"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评标委员会推荐中标候选人的人数</w:t>
            </w:r>
          </w:p>
        </w:tc>
        <w:tc>
          <w:tcPr>
            <w:tcW w:w="4841"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推荐的中标候选人数：1～3人</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7.1</w:t>
            </w:r>
          </w:p>
        </w:tc>
        <w:tc>
          <w:tcPr>
            <w:tcW w:w="2918"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中标候选人公示媒介及期限</w:t>
            </w:r>
          </w:p>
        </w:tc>
        <w:tc>
          <w:tcPr>
            <w:tcW w:w="4841"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公示媒介：</w:t>
            </w:r>
            <w:r>
              <w:rPr>
                <w:rFonts w:hint="eastAsia" w:ascii="宋体" w:hAnsi="宋体" w:eastAsia="宋体" w:cs="宋体"/>
                <w:color w:val="000000"/>
                <w:sz w:val="20"/>
                <w:szCs w:val="20"/>
                <w:lang w:eastAsia="zh-CN"/>
              </w:rPr>
              <w:t>同招标公告</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公示期限：</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日</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公示的其他内容：</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7.</w:t>
            </w:r>
            <w:r>
              <w:rPr>
                <w:rFonts w:hint="eastAsia" w:ascii="宋体" w:hAnsi="宋体" w:eastAsia="宋体" w:cs="宋体"/>
                <w:color w:val="000000" w:themeColor="text1"/>
                <w:sz w:val="20"/>
                <w:szCs w:val="20"/>
                <w:lang w:eastAsia="zh-CN"/>
                <w14:textFill>
                  <w14:solidFill>
                    <w14:schemeClr w14:val="tx1"/>
                  </w14:solidFill>
                </w14:textFill>
              </w:rPr>
              <w:t>2</w:t>
            </w:r>
          </w:p>
        </w:tc>
        <w:tc>
          <w:tcPr>
            <w:tcW w:w="2918"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是否授权评标委员会确定中标人</w:t>
            </w:r>
          </w:p>
        </w:tc>
        <w:tc>
          <w:tcPr>
            <w:tcW w:w="4841"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否</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7.</w:t>
            </w:r>
            <w:r>
              <w:rPr>
                <w:rFonts w:hint="eastAsia" w:ascii="宋体" w:hAnsi="宋体" w:eastAsia="宋体" w:cs="宋体"/>
                <w:color w:val="000000" w:themeColor="text1"/>
                <w:sz w:val="20"/>
                <w:szCs w:val="20"/>
                <w:lang w:eastAsia="zh-CN"/>
                <w14:textFill>
                  <w14:solidFill>
                    <w14:schemeClr w14:val="tx1"/>
                  </w14:solidFill>
                </w14:textFill>
              </w:rPr>
              <w:t>3</w:t>
            </w:r>
          </w:p>
        </w:tc>
        <w:tc>
          <w:tcPr>
            <w:tcW w:w="2918"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中标通知书和中标结果通知发出的形式</w:t>
            </w:r>
          </w:p>
        </w:tc>
        <w:tc>
          <w:tcPr>
            <w:tcW w:w="4841"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7.</w:t>
            </w:r>
            <w:r>
              <w:rPr>
                <w:rFonts w:hint="eastAsia" w:ascii="宋体" w:hAnsi="宋体" w:eastAsia="宋体" w:cs="宋体"/>
                <w:color w:val="000000" w:themeColor="text1"/>
                <w:sz w:val="20"/>
                <w:szCs w:val="20"/>
                <w:lang w:eastAsia="zh-CN"/>
                <w14:textFill>
                  <w14:solidFill>
                    <w14:schemeClr w14:val="tx1"/>
                  </w14:solidFill>
                </w14:textFill>
              </w:rPr>
              <w:t>4</w:t>
            </w:r>
          </w:p>
        </w:tc>
        <w:tc>
          <w:tcPr>
            <w:tcW w:w="2918"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中标结果公告媒介及期限</w:t>
            </w:r>
          </w:p>
        </w:tc>
        <w:tc>
          <w:tcPr>
            <w:tcW w:w="4841" w:type="dxa"/>
            <w:tcBorders>
              <w:top w:val="single" w:color="auto" w:sz="4" w:space="0"/>
              <w:left w:val="single" w:color="auto" w:sz="4" w:space="0"/>
              <w:bottom w:val="single" w:color="auto"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公告媒介：</w:t>
            </w:r>
            <w:r>
              <w:rPr>
                <w:rFonts w:hint="eastAsia" w:ascii="宋体" w:hAnsi="宋体" w:eastAsia="宋体" w:cs="宋体"/>
                <w:color w:val="000000"/>
                <w:sz w:val="20"/>
                <w:szCs w:val="20"/>
                <w:lang w:eastAsia="zh-CN"/>
              </w:rPr>
              <w:t>同招标公告</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公告期限：</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日</w:t>
            </w:r>
          </w:p>
        </w:tc>
      </w:tr>
      <w:tr>
        <w:tblPrEx>
          <w:tblCellMar>
            <w:top w:w="0" w:type="dxa"/>
            <w:left w:w="0" w:type="dxa"/>
            <w:bottom w:w="0" w:type="dxa"/>
            <w:right w:w="0" w:type="dxa"/>
          </w:tblCellMar>
        </w:tblPrEx>
        <w:trPr>
          <w:trHeight w:val="1077" w:hRule="atLeast"/>
          <w:jc w:val="center"/>
        </w:trPr>
        <w:tc>
          <w:tcPr>
            <w:tcW w:w="1025" w:type="dxa"/>
            <w:tcBorders>
              <w:top w:val="single" w:color="auto" w:sz="4" w:space="0"/>
              <w:left w:val="single" w:color="auto" w:sz="4" w:space="0"/>
              <w:bottom w:val="single" w:color="000000" w:sz="4" w:space="0"/>
              <w:right w:val="single" w:color="auto"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7.5</w:t>
            </w:r>
          </w:p>
        </w:tc>
        <w:tc>
          <w:tcPr>
            <w:tcW w:w="2918" w:type="dxa"/>
            <w:tcBorders>
              <w:top w:val="single" w:color="auto" w:sz="4" w:space="0"/>
              <w:left w:val="single" w:color="auto" w:sz="4" w:space="0"/>
              <w:bottom w:val="single" w:color="000000"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履约保证金</w:t>
            </w:r>
          </w:p>
        </w:tc>
        <w:tc>
          <w:tcPr>
            <w:tcW w:w="4841" w:type="dxa"/>
            <w:tcBorders>
              <w:top w:val="single" w:color="auto" w:sz="4" w:space="0"/>
              <w:left w:val="single" w:color="auto" w:sz="4" w:space="0"/>
              <w:bottom w:val="single" w:color="000000" w:sz="4" w:space="0"/>
              <w:right w:val="single" w:color="auto"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履约保证金的形式：银行保函或现金、支票形式</w:t>
            </w:r>
            <w:r>
              <w:rPr>
                <w:rFonts w:ascii="宋体" w:hAnsi="宋体" w:eastAsia="宋体"/>
                <w:sz w:val="32"/>
                <w:szCs w:val="54"/>
                <w:vertAlign w:val="superscript"/>
                <w:lang w:eastAsia="zh-CN"/>
              </w:rPr>
              <w:t>②</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履约保证金的金额：</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%签约合同价，</w:t>
            </w:r>
            <w:r>
              <w:rPr>
                <w:rFonts w:hint="eastAsia" w:ascii="宋体" w:hAnsi="宋体" w:eastAsia="宋体" w:cs="宋体"/>
                <w:color w:val="000000"/>
                <w:sz w:val="20"/>
                <w:szCs w:val="20"/>
                <w:lang w:eastAsia="zh-CN"/>
              </w:rPr>
              <w:t>被招标项目所在地省级</w:t>
            </w:r>
            <w:r>
              <w:rPr>
                <w:rFonts w:ascii="宋体" w:hAnsi="宋体" w:eastAsia="宋体" w:cs="宋体"/>
                <w:color w:val="000000" w:themeColor="text1"/>
                <w:sz w:val="20"/>
                <w:szCs w:val="20"/>
                <w:lang w:eastAsia="zh-CN"/>
                <w14:textFill>
                  <w14:solidFill>
                    <w14:schemeClr w14:val="tx1"/>
                  </w14:solidFill>
                </w14:textFill>
              </w:rPr>
              <w:t>交通运输主管部门评为</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信用等级的中标人，履约保证金金额为</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%签约合同价</w:t>
            </w:r>
            <w:r>
              <w:rPr>
                <w:rFonts w:ascii="宋体" w:hAnsi="宋体" w:eastAsia="宋体"/>
                <w:sz w:val="32"/>
                <w:szCs w:val="54"/>
                <w:vertAlign w:val="superscript"/>
                <w:lang w:eastAsia="zh-CN"/>
              </w:rPr>
              <w:t>③</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采用银行保函时，出具保函的银行级别：</w:t>
            </w:r>
          </w:p>
        </w:tc>
      </w:tr>
      <w:tr>
        <w:tblPrEx>
          <w:tblCellMar>
            <w:top w:w="0" w:type="dxa"/>
            <w:left w:w="0" w:type="dxa"/>
            <w:bottom w:w="0" w:type="dxa"/>
            <w:right w:w="0" w:type="dxa"/>
          </w:tblCellMar>
        </w:tblPrEx>
        <w:trPr>
          <w:trHeight w:val="1077"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8</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监督部门</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lang w:eastAsia="zh-CN"/>
              </w:rPr>
            </w:pPr>
            <w:r>
              <w:rPr>
                <w:rFonts w:ascii="宋体" w:hAnsi="宋体" w:eastAsia="宋体" w:cs="宋体"/>
                <w:color w:val="000000" w:themeColor="text1"/>
                <w:sz w:val="20"/>
                <w:szCs w:val="20"/>
                <w:lang w:eastAsia="zh-CN"/>
                <w14:textFill>
                  <w14:solidFill>
                    <w14:schemeClr w14:val="tx1"/>
                  </w14:solidFill>
                </w14:textFill>
              </w:rPr>
              <w:t>监督部门：</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lang w:eastAsia="zh-CN"/>
              </w:rPr>
            </w:pPr>
            <w:r>
              <w:rPr>
                <w:rFonts w:ascii="宋体" w:hAnsi="宋体" w:eastAsia="宋体" w:cs="宋体"/>
                <w:color w:val="000000" w:themeColor="text1"/>
                <w:sz w:val="20"/>
                <w:szCs w:val="20"/>
                <w:lang w:eastAsia="zh-CN"/>
                <w14:textFill>
                  <w14:solidFill>
                    <w14:schemeClr w14:val="tx1"/>
                  </w14:solidFill>
                </w14:textFill>
              </w:rPr>
              <w:t>地    址：</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hint="eastAsia" w:ascii="宋体" w:hAnsi="宋体" w:eastAsia="宋体" w:cs="宋体"/>
                <w:color w:val="000000" w:themeColor="text1"/>
                <w:sz w:val="20"/>
                <w:szCs w:val="20"/>
                <w:u w:val="single"/>
                <w:lang w:val="en-US"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电</w:t>
            </w:r>
            <w:r>
              <w:rPr>
                <w:rFonts w:hint="eastAsia" w:ascii="宋体" w:hAnsi="宋体" w:eastAsia="宋体" w:cs="宋体"/>
                <w:color w:val="000000" w:themeColor="text1"/>
                <w:sz w:val="20"/>
                <w:szCs w:val="20"/>
                <w:lang w:eastAsia="zh-CN"/>
                <w14:textFill>
                  <w14:solidFill>
                    <w14:schemeClr w14:val="tx1"/>
                  </w14:solidFill>
                </w14:textFill>
              </w:rPr>
              <w:t xml:space="preserve"> </w:t>
            </w:r>
            <w:r>
              <w:rPr>
                <w:rFonts w:ascii="宋体" w:hAnsi="宋体" w:eastAsia="宋体" w:cs="宋体"/>
                <w:color w:val="000000" w:themeColor="text1"/>
                <w:sz w:val="20"/>
                <w:szCs w:val="20"/>
                <w:lang w:eastAsia="zh-CN"/>
                <w14:textFill>
                  <w14:solidFill>
                    <w14:schemeClr w14:val="tx1"/>
                  </w14:solidFill>
                </w14:textFill>
              </w:rPr>
              <w:t xml:space="preserve">   话：</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传    真：</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邮政编码：</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传    真：</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邮政编码：</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w:t>
            </w:r>
          </w:p>
        </w:tc>
      </w:tr>
      <w:tr>
        <w:tblPrEx>
          <w:tblCellMar>
            <w:top w:w="0" w:type="dxa"/>
            <w:left w:w="0" w:type="dxa"/>
            <w:bottom w:w="0" w:type="dxa"/>
            <w:right w:w="0" w:type="dxa"/>
          </w:tblCellMar>
        </w:tblPrEx>
        <w:trPr>
          <w:trHeight w:val="551" w:hRule="atLeast"/>
          <w:jc w:val="center"/>
        </w:trPr>
        <w:tc>
          <w:tcPr>
            <w:tcW w:w="1025"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cente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9</w:t>
            </w:r>
          </w:p>
        </w:tc>
        <w:tc>
          <w:tcPr>
            <w:tcW w:w="2918"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jc w:val="both"/>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是否采用电子招标投标</w:t>
            </w:r>
          </w:p>
        </w:tc>
        <w:tc>
          <w:tcPr>
            <w:tcW w:w="4841" w:type="dxa"/>
            <w:tcBorders>
              <w:top w:val="single" w:color="000000" w:sz="4" w:space="0"/>
              <w:left w:val="single" w:color="000000" w:sz="4" w:space="0"/>
              <w:bottom w:val="single" w:color="000000" w:sz="4" w:space="0"/>
              <w:right w:val="single" w:color="000000" w:sz="4" w:space="0"/>
            </w:tcBorders>
            <w:vAlign w:val="center"/>
          </w:tcPr>
          <w:p>
            <w:pPr>
              <w:pStyle w:val="32"/>
              <w:spacing w:before="69"/>
              <w:ind w:left="12"/>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sz w:val="20"/>
                <w:szCs w:val="20"/>
                <w:lang w:eastAsia="zh-CN"/>
              </w:rPr>
              <w:sym w:font="Wingdings 2" w:char="0052"/>
            </w:r>
            <w:r>
              <w:rPr>
                <w:rFonts w:hint="eastAsia" w:ascii="宋体" w:hAnsi="宋体" w:eastAsia="宋体" w:cs="宋体"/>
                <w:color w:val="000000"/>
                <w:sz w:val="20"/>
                <w:szCs w:val="20"/>
                <w:lang w:eastAsia="zh-CN"/>
              </w:rPr>
              <w:t>是</w:t>
            </w:r>
            <w:r>
              <w:rPr>
                <w:rFonts w:hint="eastAsia" w:ascii="宋体" w:hAnsi="宋体" w:eastAsia="宋体" w:cs="宋体"/>
                <w:color w:val="000000" w:themeColor="text1"/>
                <w:sz w:val="20"/>
                <w:szCs w:val="20"/>
                <w:lang w:eastAsia="zh-CN"/>
                <w14:textFill>
                  <w14:solidFill>
                    <w14:schemeClr w14:val="tx1"/>
                  </w14:solidFill>
                </w14:textFill>
              </w:rPr>
              <w:t>□否</w:t>
            </w:r>
          </w:p>
        </w:tc>
      </w:tr>
      <w:tr>
        <w:tblPrEx>
          <w:tblCellMar>
            <w:top w:w="0" w:type="dxa"/>
            <w:left w:w="0" w:type="dxa"/>
            <w:bottom w:w="0" w:type="dxa"/>
            <w:right w:w="0" w:type="dxa"/>
          </w:tblCellMar>
        </w:tblPrEx>
        <w:trPr>
          <w:trHeight w:val="557" w:hRule="atLeast"/>
          <w:jc w:val="center"/>
        </w:trPr>
        <w:tc>
          <w:tcPr>
            <w:tcW w:w="8784" w:type="dxa"/>
            <w:gridSpan w:val="3"/>
            <w:tcBorders>
              <w:top w:val="single" w:color="000000" w:sz="4" w:space="0"/>
              <w:left w:val="single" w:color="000000" w:sz="4" w:space="0"/>
              <w:bottom w:val="single" w:color="000000" w:sz="4" w:space="0"/>
              <w:right w:val="single" w:color="000000" w:sz="4" w:space="0"/>
            </w:tcBorders>
            <w:vAlign w:val="center"/>
          </w:tcPr>
          <w:p>
            <w:pPr>
              <w:pStyle w:val="32"/>
              <w:tabs>
                <w:tab w:val="left" w:pos="4934"/>
              </w:tabs>
              <w:spacing w:before="54" w:line="314" w:lineRule="auto"/>
              <w:ind w:left="103" w:right="53"/>
              <w:jc w:val="both"/>
              <w:rPr>
                <w:rFonts w:ascii="宋体" w:hAnsi="宋体" w:eastAsia="宋体" w:cs="宋体"/>
                <w:color w:val="000000" w:themeColor="text1"/>
                <w:spacing w:val="-2"/>
                <w:sz w:val="20"/>
                <w:szCs w:val="21"/>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其他需补充：</w:t>
            </w:r>
          </w:p>
        </w:tc>
      </w:tr>
    </w:tbl>
    <w:p>
      <w:pP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br w:type="page"/>
      </w:r>
    </w:p>
    <w:p>
      <w:pPr>
        <w:pStyle w:val="3"/>
        <w:jc w:val="center"/>
      </w:pPr>
      <w:r>
        <w:rPr>
          <w:sz w:val="32"/>
        </w:rPr>
        <w:t>附录 1  资格审查条件</w:t>
      </w:r>
      <w:r>
        <w:rPr>
          <w:rFonts w:hint="eastAsia"/>
          <w:sz w:val="32"/>
        </w:rPr>
        <w:t>（</w:t>
      </w:r>
      <w:r>
        <w:rPr>
          <w:sz w:val="32"/>
        </w:rPr>
        <w:t>资质最低要求</w:t>
      </w:r>
      <w:r>
        <w:rPr>
          <w:rFonts w:hint="eastAsia"/>
          <w:sz w:val="32"/>
        </w:rPr>
        <w:t>）</w:t>
      </w:r>
      <w:r>
        <w:rPr>
          <w:rFonts w:cs="宋体"/>
          <w:position w:val="13"/>
          <w:sz w:val="22"/>
          <w:szCs w:val="14"/>
        </w:rPr>
        <w:t>①</w:t>
      </w:r>
    </w:p>
    <w:p>
      <w:pPr>
        <w:spacing w:before="142"/>
        <w:ind w:left="143"/>
        <w:jc w:val="center"/>
        <w:rPr>
          <w:rFonts w:ascii="宋体" w:hAnsi="宋体" w:eastAsia="宋体" w:cs="宋体"/>
          <w:b/>
          <w:color w:val="000000" w:themeColor="text1"/>
          <w:sz w:val="28"/>
          <w:szCs w:val="28"/>
          <w:lang w:eastAsia="zh-CN"/>
          <w14:textFill>
            <w14:solidFill>
              <w14:schemeClr w14:val="tx1"/>
            </w14:solidFill>
          </w14:textFill>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5" w:hRule="atLeast"/>
        </w:trPr>
        <w:tc>
          <w:tcPr>
            <w:tcW w:w="9169" w:type="dxa"/>
          </w:tcPr>
          <w:p>
            <w:pPr>
              <w:jc w:val="center"/>
              <w:rPr>
                <w:rFonts w:ascii="宋体" w:hAnsi="宋体" w:eastAsia="宋体" w:cs="Times New Roman"/>
                <w:kern w:val="2"/>
                <w:lang w:eastAsia="zh-CN"/>
              </w:rPr>
            </w:pPr>
            <w:r>
              <w:rPr>
                <w:rFonts w:hint="eastAsia" w:ascii="宋体" w:hAnsi="宋体" w:eastAsia="宋体" w:cs="Times New Roman"/>
                <w:kern w:val="2"/>
                <w:sz w:val="28"/>
                <w:lang w:eastAsia="zh-CN"/>
              </w:rPr>
              <w:t>监理企业资质等级要求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4" w:hRule="atLeast"/>
        </w:trPr>
        <w:tc>
          <w:tcPr>
            <w:tcW w:w="9169" w:type="dxa"/>
          </w:tcPr>
          <w:p>
            <w:pPr>
              <w:rPr>
                <w:rFonts w:ascii="宋体" w:hAnsi="宋体" w:eastAsia="宋体" w:cs="Times New Roman"/>
                <w:kern w:val="2"/>
                <w:lang w:eastAsia="zh-CN"/>
              </w:rPr>
            </w:pPr>
          </w:p>
        </w:tc>
      </w:tr>
    </w:tbl>
    <w:p>
      <w:pPr>
        <w:rPr>
          <w:rFonts w:ascii="宋体" w:hAnsi="宋体" w:eastAsia="宋体" w:cs="Times New Roman"/>
          <w:lang w:eastAsia="zh-CN"/>
        </w:rPr>
      </w:pPr>
    </w:p>
    <w:p>
      <w:pPr>
        <w:rPr>
          <w:rFonts w:ascii="宋体" w:hAnsi="宋体" w:eastAsia="宋体" w:cs="Times New Roman"/>
          <w:lang w:eastAsia="zh-CN"/>
        </w:rPr>
      </w:pPr>
      <w:r>
        <w:rPr>
          <w:rFonts w:ascii="宋体" w:hAnsi="宋体" w:eastAsia="宋体" w:cs="宋体"/>
          <w:color w:val="000000"/>
          <w:sz w:val="2"/>
          <w:szCs w:val="2"/>
          <w:lang w:eastAsia="zh-CN"/>
        </w:rPr>
        <mc:AlternateContent>
          <mc:Choice Requires="wpg">
            <w:drawing>
              <wp:inline distT="0" distB="0" distL="114300" distR="114300">
                <wp:extent cx="1838325" cy="7620"/>
                <wp:effectExtent l="0" t="0" r="0" b="0"/>
                <wp:docPr id="76" name="组合 414"/>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75" name="组合 415"/>
                        <wpg:cNvGrpSpPr/>
                        <wpg:grpSpPr>
                          <a:xfrm>
                            <a:off x="6" y="6"/>
                            <a:ext cx="2883" cy="2"/>
                            <a:chOff x="6" y="6"/>
                            <a:chExt cx="2883" cy="2"/>
                          </a:xfrm>
                        </wpg:grpSpPr>
                        <wps:wsp>
                          <wps:cNvPr id="74" name="任意多边形 416"/>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414"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KaFR13UAAAAAwEAAA8AAAAA&#10;AAAAAQAgAAAAIgAAAGRycy9kb3ducmV2LnhtbFBLAQIUABQAAAAIAIdO4kDCsxSOwwIAAPIGAAAO&#10;AAAAAAAAAAEAIAAAACMBAABkcnMvZTJvRG9jLnhtbFBLBQYAAAAABgAGAFkBAABYBgAAAAA=&#10;">
                <o:lock v:ext="edit" aspectratio="f"/>
                <v:group id="组合 415" o:spid="_x0000_s1026" o:spt="203" style="position:absolute;left:6;top:6;height:2;width:2883;" coordorigin="6,6" coordsize="2883,2" o:gfxdata="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6bXLb0AAADbAAAADwAAAAAAAAABACAAAAAiAAAAZHJzL2Rvd25yZXYueG1s&#10;UEsBAhQAFAAAAAgAh07iQDMvBZ47AAAAOQAAABUAAAAAAAAAAQAgAAAADAEAAGRycy9ncm91cHNo&#10;YXBleG1sLnhtbFBLBQYAAAAABgAGAGABAADJAwAAAAA=&#10;">
                  <o:lock v:ext="edit" aspectratio="f"/>
                  <v:shape id="任意多边形 416" o:spid="_x0000_s1026" o:spt="100" style="position:absolute;left:6;top:6;height:2;width:2883;" filled="f" stroked="t" coordsize="2883,1" o:gfxdata="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FkQQvQAA&#10;ANsAAAAPAAAAAAAAAAEAIAAAACIAAABkcnMvZG93bnJldi54bWxQSwECFAAUAAAACACHTuJAMy8F&#10;njsAAAA5AAAAEAAAAAAAAAABACAAAAAMAQAAZHJzL3NoYXBleG1sLnhtbFBLBQYAAAAABgAGAFsB&#10;AAC2AwAAAAA=&#10;" path="m0,0l2882,0e">
                    <v:fill on="f" focussize="0,0"/>
                    <v:stroke weight="0.6pt" color="#000000" joinstyle="round"/>
                    <v:imagedata o:title=""/>
                    <o:lock v:ext="edit" aspectratio="f"/>
                  </v:shape>
                </v:group>
                <w10:wrap type="none"/>
                <w10:anchorlock/>
              </v:group>
            </w:pict>
          </mc:Fallback>
        </mc:AlternateContent>
      </w:r>
    </w:p>
    <w:p>
      <w:pPr>
        <w:numPr>
          <w:ilvl w:val="0"/>
          <w:numId w:val="2"/>
        </w:numPr>
        <w:rPr>
          <w:rFonts w:ascii="宋体" w:hAnsi="宋体" w:eastAsia="宋体" w:cs="Times New Roman"/>
          <w:lang w:eastAsia="zh-CN"/>
        </w:rPr>
      </w:pPr>
      <w:r>
        <w:rPr>
          <w:rFonts w:hint="eastAsia" w:ascii="宋体" w:hAnsi="宋体" w:eastAsia="宋体" w:cs="宋体"/>
          <w:color w:val="000000"/>
          <w:sz w:val="18"/>
          <w:szCs w:val="18"/>
          <w:lang w:eastAsia="zh-CN"/>
        </w:rPr>
        <w:t>具</w:t>
      </w:r>
      <w:r>
        <w:rPr>
          <w:rFonts w:ascii="宋体" w:hAnsi="宋体" w:eastAsia="宋体" w:cs="宋体"/>
          <w:color w:val="000000"/>
          <w:sz w:val="18"/>
          <w:szCs w:val="18"/>
          <w:lang w:eastAsia="zh-CN"/>
        </w:rPr>
        <w:t>体资质要求由招标人在满足国家相关法律法规前提下</w:t>
      </w:r>
      <w:r>
        <w:rPr>
          <w:rFonts w:hint="eastAsia" w:ascii="宋体" w:hAnsi="宋体" w:eastAsia="宋体" w:cs="宋体"/>
          <w:color w:val="000000"/>
          <w:sz w:val="18"/>
          <w:szCs w:val="18"/>
          <w:lang w:eastAsia="zh-CN"/>
        </w:rPr>
        <w:t>，</w:t>
      </w:r>
      <w:r>
        <w:rPr>
          <w:rFonts w:ascii="宋体" w:hAnsi="宋体" w:eastAsia="宋体" w:cs="宋体"/>
          <w:color w:val="000000"/>
          <w:sz w:val="18"/>
          <w:szCs w:val="18"/>
          <w:lang w:eastAsia="zh-CN"/>
        </w:rPr>
        <w:t>根据招标项目具体特点和实际情况确定。</w:t>
      </w:r>
    </w:p>
    <w:p>
      <w:pPr>
        <w:spacing w:before="142"/>
        <w:ind w:left="143"/>
        <w:rPr>
          <w:rFonts w:ascii="宋体" w:hAnsi="宋体" w:eastAsia="宋体" w:cs="宋体"/>
          <w:b/>
          <w:color w:val="000000" w:themeColor="text1"/>
          <w:sz w:val="28"/>
          <w:szCs w:val="28"/>
          <w:lang w:eastAsia="zh-CN"/>
          <w14:textFill>
            <w14:solidFill>
              <w14:schemeClr w14:val="tx1"/>
            </w14:solidFill>
          </w14:textFill>
        </w:rPr>
      </w:pPr>
      <w:r>
        <w:rPr>
          <w:rFonts w:ascii="宋体" w:hAnsi="宋体" w:eastAsia="宋体" w:cs="宋体"/>
          <w:b/>
          <w:color w:val="000000" w:themeColor="text1"/>
          <w:sz w:val="28"/>
          <w:szCs w:val="28"/>
          <w:lang w:eastAsia="zh-CN"/>
          <w14:textFill>
            <w14:solidFill>
              <w14:schemeClr w14:val="tx1"/>
            </w14:solidFill>
          </w14:textFill>
        </w:rPr>
        <w:br w:type="page"/>
      </w:r>
    </w:p>
    <w:p>
      <w:pPr>
        <w:pStyle w:val="3"/>
        <w:jc w:val="center"/>
        <w:rPr>
          <w:b/>
          <w:szCs w:val="28"/>
        </w:rPr>
      </w:pPr>
      <w:r>
        <w:rPr>
          <w:sz w:val="32"/>
        </w:rPr>
        <w:t>附录 2  资格审查条件</w:t>
      </w:r>
      <w:r>
        <w:rPr>
          <w:rFonts w:hint="eastAsia"/>
          <w:sz w:val="32"/>
        </w:rPr>
        <w:t>（</w:t>
      </w:r>
      <w:r>
        <w:rPr>
          <w:sz w:val="32"/>
        </w:rPr>
        <w:t>业绩最低要求</w:t>
      </w:r>
      <w:r>
        <w:rPr>
          <w:rFonts w:hint="eastAsia"/>
          <w:sz w:val="32"/>
        </w:rPr>
        <w:t>）</w:t>
      </w:r>
      <w:r>
        <w:rPr>
          <w:rFonts w:cs="宋体"/>
          <w:position w:val="13"/>
          <w:sz w:val="22"/>
          <w:szCs w:val="14"/>
        </w:rPr>
        <w:t>①</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169" w:type="dxa"/>
            <w:vAlign w:val="center"/>
          </w:tcPr>
          <w:p>
            <w:pPr>
              <w:jc w:val="center"/>
              <w:rPr>
                <w:rFonts w:ascii="宋体" w:hAnsi="宋体" w:eastAsia="宋体"/>
                <w:kern w:val="2"/>
                <w:lang w:eastAsia="zh-CN"/>
              </w:rPr>
            </w:pPr>
            <w:r>
              <w:rPr>
                <w:rFonts w:hint="eastAsia" w:ascii="宋体" w:hAnsi="宋体" w:eastAsia="宋体"/>
                <w:kern w:val="2"/>
                <w:sz w:val="28"/>
                <w:lang w:eastAsia="zh-CN"/>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7" w:hRule="atLeast"/>
        </w:trPr>
        <w:tc>
          <w:tcPr>
            <w:tcW w:w="9169" w:type="dxa"/>
          </w:tcPr>
          <w:p>
            <w:pPr>
              <w:rPr>
                <w:rFonts w:ascii="宋体" w:hAnsi="宋体" w:eastAsia="宋体" w:cs="Times New Roman"/>
                <w:kern w:val="2"/>
                <w:lang w:eastAsia="zh-CN"/>
              </w:rPr>
            </w:pPr>
          </w:p>
        </w:tc>
      </w:tr>
    </w:tbl>
    <w:p>
      <w:pPr>
        <w:spacing w:before="8"/>
        <w:rPr>
          <w:rFonts w:ascii="宋体" w:hAnsi="宋体" w:eastAsia="宋体" w:cs="宋体"/>
          <w:color w:val="000000" w:themeColor="text1"/>
          <w:sz w:val="29"/>
          <w:szCs w:val="29"/>
          <w:lang w:eastAsia="zh-CN"/>
          <w14:textFill>
            <w14:solidFill>
              <w14:schemeClr w14:val="tx1"/>
            </w14:solidFill>
          </w14:textFill>
        </w:rPr>
      </w:pPr>
    </w:p>
    <w:p>
      <w:pPr>
        <w:spacing w:line="20" w:lineRule="exact"/>
        <w:ind w:left="142"/>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19" name="组合 402"/>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18" name="组合 403"/>
                        <wpg:cNvGrpSpPr/>
                        <wpg:grpSpPr>
                          <a:xfrm>
                            <a:off x="6" y="6"/>
                            <a:ext cx="2883" cy="2"/>
                            <a:chOff x="6" y="6"/>
                            <a:chExt cx="2883" cy="2"/>
                          </a:xfrm>
                        </wpg:grpSpPr>
                        <wps:wsp>
                          <wps:cNvPr id="17" name="任意多边形 404"/>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402"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poVHXdQAAAADAQAADwAAAAAA&#10;AAABACAAAAAiAAAAZHJzL2Rvd25yZXYueG1sUEsBAhQAFAAAAAgAh07iQFku+OnCAgAA8gYAAA4A&#10;AAAAAAAAAQAgAAAAIwEAAGRycy9lMm9Eb2MueG1sUEsFBgAAAAAGAAYAWQEAAFcGAAAAAA==&#10;">
                <o:lock v:ext="edit" aspectratio="f"/>
                <v:group id="组合 403" o:spid="_x0000_s1026" o:spt="203" style="position:absolute;left:6;top:6;height:2;width:2883;" coordorigin="6,6" coordsize="2883,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任意多边形 404" o:spid="_x0000_s1026" o:spt="100" style="position:absolute;left:6;top:6;height:2;width:2883;" filled="f" stroked="t" coordsize="2883,1" o:gfxdata="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8bP8e5AAAA2wAA&#10;AA8AAAAAAAAAAQAgAAAAIgAAAGRycy9kb3ducmV2LnhtbFBLAQIUABQAAAAIAIdO4kAzLwWeOwAA&#10;ADkAAAAQAAAAAAAAAAEAIAAAAAgBAABkcnMvc2hhcGV4bWwueG1sUEsFBgAAAAAGAAYAWwEAALID&#10;AAAAAA==&#10;" path="m0,0l2882,0e">
                    <v:fill on="f" focussize="0,0"/>
                    <v:stroke weight="0.6pt" color="#000000" joinstyle="round"/>
                    <v:imagedata o:title=""/>
                    <o:lock v:ext="edit" aspectratio="f"/>
                  </v:shape>
                </v:group>
                <w10:wrap type="none"/>
                <w10:anchorlock/>
              </v:group>
            </w:pict>
          </mc:Fallback>
        </mc:AlternateContent>
      </w:r>
    </w:p>
    <w:p>
      <w:pPr>
        <w:ind w:left="118" w:right="105"/>
        <w:rPr>
          <w:rFonts w:ascii="宋体" w:hAnsi="宋体" w:eastAsia="宋体" w:cs="宋体"/>
          <w:color w:val="000000" w:themeColor="text1"/>
          <w:sz w:val="18"/>
          <w:szCs w:val="18"/>
          <w:lang w:eastAsia="zh-CN"/>
          <w14:textFill>
            <w14:solidFill>
              <w14:schemeClr w14:val="tx1"/>
            </w14:solidFill>
          </w14:textFill>
        </w:rPr>
      </w:pPr>
      <w:r>
        <w:rPr>
          <w:rFonts w:ascii="宋体" w:hAnsi="宋体" w:eastAsia="宋体" w:cs="宋体"/>
          <w:color w:val="000000" w:themeColor="text1"/>
          <w:sz w:val="18"/>
          <w:szCs w:val="18"/>
          <w:lang w:eastAsia="zh-CN"/>
          <w14:textFill>
            <w14:solidFill>
              <w14:schemeClr w14:val="tx1"/>
            </w14:solidFill>
          </w14:textFill>
        </w:rPr>
        <w:t>① 具体业绩要求由招标人在满足国家相关法律法规前提下，根据招标项目具体特点和实际情况确定，但不得设置过高的业绩资格条件。</w:t>
      </w:r>
    </w:p>
    <w:p>
      <w:pPr>
        <w:spacing w:line="326" w:lineRule="auto"/>
        <w:rPr>
          <w:rFonts w:ascii="宋体" w:hAnsi="宋体" w:eastAsia="宋体" w:cs="宋体"/>
          <w:color w:val="000000" w:themeColor="text1"/>
          <w:sz w:val="17"/>
          <w:szCs w:val="17"/>
          <w:lang w:eastAsia="zh-CN"/>
          <w14:textFill>
            <w14:solidFill>
              <w14:schemeClr w14:val="tx1"/>
            </w14:solidFill>
          </w14:textFill>
        </w:rPr>
      </w:pPr>
      <w:r>
        <w:rPr>
          <w:rFonts w:ascii="宋体" w:hAnsi="宋体" w:eastAsia="宋体" w:cs="宋体"/>
          <w:color w:val="000000" w:themeColor="text1"/>
          <w:sz w:val="17"/>
          <w:szCs w:val="17"/>
          <w:lang w:eastAsia="zh-CN"/>
          <w14:textFill>
            <w14:solidFill>
              <w14:schemeClr w14:val="tx1"/>
            </w14:solidFill>
          </w14:textFill>
        </w:rPr>
        <w:br w:type="page"/>
      </w:r>
    </w:p>
    <w:p>
      <w:pPr>
        <w:pStyle w:val="3"/>
        <w:jc w:val="center"/>
        <w:rPr>
          <w:b/>
          <w:vertAlign w:val="superscript"/>
        </w:rPr>
      </w:pPr>
      <w:r>
        <w:rPr>
          <w:sz w:val="32"/>
        </w:rPr>
        <w:t>附录 3  资格审查条件（信誉最低要求）</w:t>
      </w:r>
      <w:r>
        <w:rPr>
          <w:rFonts w:cs="宋体"/>
          <w:position w:val="13"/>
          <w:sz w:val="22"/>
          <w:szCs w:val="14"/>
        </w:rPr>
        <w:t>①</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169" w:type="dxa"/>
            <w:vAlign w:val="center"/>
          </w:tcPr>
          <w:p>
            <w:pPr>
              <w:jc w:val="center"/>
              <w:rPr>
                <w:rFonts w:ascii="宋体" w:hAnsi="宋体" w:eastAsia="宋体"/>
                <w:kern w:val="2"/>
                <w:lang w:eastAsia="zh-CN"/>
              </w:rPr>
            </w:pPr>
            <w:r>
              <w:rPr>
                <w:rFonts w:hint="eastAsia" w:ascii="宋体" w:hAnsi="宋体" w:eastAsia="宋体"/>
                <w:kern w:val="2"/>
                <w:sz w:val="28"/>
                <w:lang w:eastAsia="zh-CN"/>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7" w:hRule="atLeast"/>
        </w:trPr>
        <w:tc>
          <w:tcPr>
            <w:tcW w:w="9169" w:type="dxa"/>
          </w:tcPr>
          <w:p>
            <w:pPr>
              <w:rPr>
                <w:rFonts w:ascii="宋体" w:hAnsi="宋体" w:eastAsia="宋体" w:cs="Times New Roman"/>
                <w:kern w:val="2"/>
                <w:lang w:eastAsia="zh-CN"/>
              </w:rPr>
            </w:pPr>
          </w:p>
        </w:tc>
      </w:tr>
    </w:tbl>
    <w:p>
      <w:pPr>
        <w:spacing w:before="1"/>
        <w:rPr>
          <w:rFonts w:ascii="宋体" w:hAnsi="宋体" w:eastAsia="宋体" w:cs="宋体"/>
          <w:color w:val="000000" w:themeColor="text1"/>
          <w:sz w:val="18"/>
          <w:szCs w:val="18"/>
          <w14:textFill>
            <w14:solidFill>
              <w14:schemeClr w14:val="tx1"/>
            </w14:solidFill>
          </w14:textFill>
        </w:rPr>
      </w:pPr>
    </w:p>
    <w:p>
      <w:pPr>
        <w:spacing w:line="20" w:lineRule="exact"/>
        <w:ind w:left="262"/>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43" name="组合 390"/>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42" name="组合 391"/>
                        <wpg:cNvGrpSpPr/>
                        <wpg:grpSpPr>
                          <a:xfrm>
                            <a:off x="6" y="6"/>
                            <a:ext cx="2883" cy="2"/>
                            <a:chOff x="6" y="6"/>
                            <a:chExt cx="2883" cy="2"/>
                          </a:xfrm>
                        </wpg:grpSpPr>
                        <wps:wsp>
                          <wps:cNvPr id="41" name="任意多边形 392"/>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390"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poVHXdQAAAADAQAADwAAAAAA&#10;AAABACAAAAAiAAAAZHJzL2Rvd25yZXYueG1sUEsBAhQAFAAAAAgAh07iQEy/1n7CAgAA8gYAAA4A&#10;AAAAAAAAAQAgAAAAIwEAAGRycy9lMm9Eb2MueG1sUEsFBgAAAAAGAAYAWQEAAFcGAAAAAA==&#10;">
                <o:lock v:ext="edit" aspectratio="f"/>
                <v:group id="组合 391" o:spid="_x0000_s1026" o:spt="203" style="position:absolute;left:6;top:6;height:2;width:2883;" coordorigin="6,6" coordsize="2883,2"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shape id="任意多边形 392" o:spid="_x0000_s1026" o:spt="100" style="position:absolute;left:6;top:6;height:2;width:2883;" filled="f" stroked="t" coordsize="2883,1" o:gfxdata="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wNLTW8AAAA&#10;2wAAAA8AAAAAAAAAAQAgAAAAIgAAAGRycy9kb3ducmV2LnhtbFBLAQIUABQAAAAIAIdO4kAzLwWe&#10;OwAAADkAAAAQAAAAAAAAAAEAIAAAAAsBAABkcnMvc2hhcGV4bWwueG1sUEsFBgAAAAAGAAYAWwEA&#10;ALUDAAAAAA==&#10;" path="m0,0l2882,0e">
                    <v:fill on="f" focussize="0,0"/>
                    <v:stroke weight="0.6pt" color="#000000" joinstyle="round"/>
                    <v:imagedata o:title=""/>
                    <o:lock v:ext="edit" aspectratio="f"/>
                  </v:shape>
                </v:group>
                <w10:wrap type="none"/>
                <w10:anchorlock/>
              </v:group>
            </w:pict>
          </mc:Fallback>
        </mc:AlternateContent>
      </w:r>
    </w:p>
    <w:p>
      <w:pPr>
        <w:ind w:left="118" w:right="105" w:firstLine="90" w:firstLineChars="50"/>
        <w:rPr>
          <w:rFonts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①</w:t>
      </w:r>
      <w:r>
        <w:rPr>
          <w:rFonts w:ascii="宋体" w:hAnsi="宋体" w:eastAsia="宋体" w:cs="宋体"/>
          <w:color w:val="000000" w:themeColor="text1"/>
          <w:sz w:val="18"/>
          <w:szCs w:val="18"/>
          <w:lang w:eastAsia="zh-CN"/>
          <w14:textFill>
            <w14:solidFill>
              <w14:schemeClr w14:val="tx1"/>
            </w14:solidFill>
          </w14:textFill>
        </w:rPr>
        <w:t>具体信誉要求由招标人在满足国家相关法律法规前提下，根据招标项目具体特点和实际情况确定，但不得与“投标人须知”第</w:t>
      </w:r>
      <w:r>
        <w:rPr>
          <w:rFonts w:hint="eastAsia" w:ascii="宋体" w:hAnsi="宋体" w:eastAsia="宋体" w:cs="宋体"/>
          <w:color w:val="000000" w:themeColor="text1"/>
          <w:sz w:val="18"/>
          <w:szCs w:val="18"/>
          <w:lang w:eastAsia="zh-CN"/>
          <w14:textFill>
            <w14:solidFill>
              <w14:schemeClr w14:val="tx1"/>
            </w14:solidFill>
          </w14:textFill>
        </w:rPr>
        <w:t>1.4.3及</w:t>
      </w:r>
      <w:r>
        <w:rPr>
          <w:rFonts w:ascii="宋体" w:hAnsi="宋体" w:eastAsia="宋体" w:cs="宋体"/>
          <w:color w:val="000000" w:themeColor="text1"/>
          <w:sz w:val="18"/>
          <w:szCs w:val="18"/>
          <w:lang w:eastAsia="zh-CN"/>
          <w14:textFill>
            <w14:solidFill>
              <w14:schemeClr w14:val="tx1"/>
            </w14:solidFill>
          </w14:textFill>
        </w:rPr>
        <w:t>1.4.4项规定的内容重复。</w:t>
      </w:r>
    </w:p>
    <w:p>
      <w:pPr>
        <w:spacing w:line="249" w:lineRule="auto"/>
        <w:rPr>
          <w:rFonts w:ascii="宋体" w:hAnsi="宋体" w:eastAsia="宋体" w:cs="宋体"/>
          <w:color w:val="000000" w:themeColor="text1"/>
          <w:sz w:val="17"/>
          <w:szCs w:val="17"/>
          <w:lang w:eastAsia="zh-CN"/>
          <w14:textFill>
            <w14:solidFill>
              <w14:schemeClr w14:val="tx1"/>
            </w14:solidFill>
          </w14:textFill>
        </w:rPr>
      </w:pPr>
      <w:r>
        <w:rPr>
          <w:rFonts w:ascii="宋体" w:hAnsi="宋体" w:eastAsia="宋体" w:cs="宋体"/>
          <w:color w:val="000000" w:themeColor="text1"/>
          <w:sz w:val="17"/>
          <w:szCs w:val="17"/>
          <w:lang w:eastAsia="zh-CN"/>
          <w14:textFill>
            <w14:solidFill>
              <w14:schemeClr w14:val="tx1"/>
            </w14:solidFill>
          </w14:textFill>
        </w:rPr>
        <w:br w:type="page"/>
      </w:r>
    </w:p>
    <w:p>
      <w:pPr>
        <w:pStyle w:val="3"/>
        <w:jc w:val="center"/>
        <w:rPr>
          <w:sz w:val="32"/>
        </w:rPr>
      </w:pPr>
      <w:r>
        <w:rPr>
          <w:sz w:val="32"/>
        </w:rPr>
        <w:t>附录 4  资格审查条件</w:t>
      </w:r>
      <w:r>
        <w:rPr>
          <w:rFonts w:hint="eastAsia"/>
          <w:sz w:val="32"/>
        </w:rPr>
        <w:t>（</w:t>
      </w:r>
      <w:r>
        <w:rPr>
          <w:sz w:val="32"/>
        </w:rPr>
        <w:t>总监理工程师或驻地监理工程师最低要求</w:t>
      </w:r>
      <w:r>
        <w:rPr>
          <w:rFonts w:hint="eastAsia"/>
          <w:sz w:val="32"/>
        </w:rPr>
        <w:t>）</w:t>
      </w:r>
      <w:r>
        <w:rPr>
          <w:rFonts w:cs="宋体"/>
          <w:position w:val="13"/>
          <w:sz w:val="22"/>
          <w:szCs w:val="14"/>
        </w:rPr>
        <w:t>①</w:t>
      </w:r>
    </w:p>
    <w:tbl>
      <w:tblPr>
        <w:tblStyle w:val="30"/>
        <w:tblpPr w:leftFromText="180" w:rightFromText="180" w:vertAnchor="text" w:horzAnchor="page" w:tblpX="1877" w:tblpY="246"/>
        <w:tblOverlap w:val="never"/>
        <w:tblW w:w="9005" w:type="dxa"/>
        <w:tblInd w:w="0" w:type="dxa"/>
        <w:tblLayout w:type="fixed"/>
        <w:tblCellMar>
          <w:top w:w="0" w:type="dxa"/>
          <w:left w:w="0" w:type="dxa"/>
          <w:bottom w:w="0" w:type="dxa"/>
          <w:right w:w="0" w:type="dxa"/>
        </w:tblCellMar>
      </w:tblPr>
      <w:tblGrid>
        <w:gridCol w:w="1670"/>
        <w:gridCol w:w="1558"/>
        <w:gridCol w:w="2890"/>
        <w:gridCol w:w="2887"/>
      </w:tblGrid>
      <w:tr>
        <w:tblPrEx>
          <w:tblCellMar>
            <w:top w:w="0" w:type="dxa"/>
            <w:left w:w="0" w:type="dxa"/>
            <w:bottom w:w="0" w:type="dxa"/>
            <w:right w:w="0" w:type="dxa"/>
          </w:tblCellMar>
        </w:tblPrEx>
        <w:trPr>
          <w:trHeight w:val="689"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人</w:t>
            </w:r>
            <w:r>
              <w:rPr>
                <w:rFonts w:ascii="宋体" w:hAnsi="宋体" w:eastAsia="宋体"/>
              </w:rPr>
              <w:tab/>
            </w:r>
            <w:r>
              <w:rPr>
                <w:rFonts w:ascii="宋体" w:hAnsi="宋体" w:eastAsia="宋体"/>
              </w:rPr>
              <w:t>员</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0"/>
                <w:szCs w:val="20"/>
              </w:rPr>
            </w:pPr>
            <w:r>
              <w:rPr>
                <w:rFonts w:ascii="宋体" w:hAnsi="宋体" w:eastAsia="宋体"/>
                <w:sz w:val="20"/>
                <w:szCs w:val="20"/>
              </w:rPr>
              <w:t>数</w:t>
            </w:r>
            <w:r>
              <w:rPr>
                <w:rFonts w:ascii="宋体" w:hAnsi="宋体" w:eastAsia="宋体"/>
                <w:sz w:val="20"/>
                <w:szCs w:val="20"/>
              </w:rPr>
              <w:tab/>
            </w:r>
            <w:r>
              <w:rPr>
                <w:rFonts w:ascii="宋体" w:hAnsi="宋体" w:eastAsia="宋体"/>
                <w:sz w:val="20"/>
                <w:szCs w:val="20"/>
              </w:rPr>
              <w:t>量</w:t>
            </w:r>
          </w:p>
        </w:tc>
        <w:tc>
          <w:tcPr>
            <w:tcW w:w="28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0"/>
                <w:szCs w:val="20"/>
              </w:rPr>
            </w:pPr>
            <w:r>
              <w:rPr>
                <w:rFonts w:ascii="宋体" w:hAnsi="宋体" w:eastAsia="宋体"/>
                <w:sz w:val="20"/>
                <w:szCs w:val="20"/>
              </w:rPr>
              <w:t>资 格 要 求</w:t>
            </w:r>
          </w:p>
        </w:tc>
        <w:tc>
          <w:tcPr>
            <w:tcW w:w="28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0"/>
                <w:szCs w:val="20"/>
              </w:rPr>
            </w:pPr>
            <w:r>
              <w:rPr>
                <w:rFonts w:ascii="宋体" w:hAnsi="宋体" w:eastAsia="宋体"/>
                <w:sz w:val="20"/>
                <w:szCs w:val="20"/>
              </w:rPr>
              <w:t>在岗要求</w:t>
            </w:r>
          </w:p>
        </w:tc>
      </w:tr>
      <w:tr>
        <w:tblPrEx>
          <w:tblCellMar>
            <w:top w:w="0" w:type="dxa"/>
            <w:left w:w="0" w:type="dxa"/>
            <w:bottom w:w="0" w:type="dxa"/>
            <w:right w:w="0" w:type="dxa"/>
          </w:tblCellMar>
        </w:tblPrEx>
        <w:trPr>
          <w:trHeight w:val="2714"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0"/>
                <w:szCs w:val="20"/>
              </w:rPr>
            </w:pPr>
            <w:r>
              <w:rPr>
                <w:rFonts w:ascii="宋体" w:hAnsi="宋体" w:eastAsia="宋体"/>
                <w:sz w:val="20"/>
                <w:szCs w:val="20"/>
              </w:rPr>
              <w:t>总监理工程师</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8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887"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sz w:val="20"/>
                <w:szCs w:val="20"/>
                <w:lang w:eastAsia="zh-CN"/>
              </w:rPr>
            </w:pPr>
            <w:r>
              <w:rPr>
                <w:rFonts w:ascii="宋体" w:hAnsi="宋体" w:eastAsia="宋体"/>
                <w:sz w:val="20"/>
                <w:szCs w:val="20"/>
                <w:lang w:eastAsia="zh-CN"/>
              </w:rPr>
              <w:t>无在岗项目（指目前未在其他项目上任职，或虽在其他项目上任职但本项目中标后能够从该项目撤离）</w:t>
            </w:r>
          </w:p>
        </w:tc>
      </w:tr>
      <w:tr>
        <w:tblPrEx>
          <w:tblCellMar>
            <w:top w:w="0" w:type="dxa"/>
            <w:left w:w="0" w:type="dxa"/>
            <w:bottom w:w="0" w:type="dxa"/>
            <w:right w:w="0" w:type="dxa"/>
          </w:tblCellMar>
        </w:tblPrEx>
        <w:trPr>
          <w:trHeight w:val="2712" w:hRule="exact"/>
        </w:trPr>
        <w:tc>
          <w:tcPr>
            <w:tcW w:w="16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20"/>
                <w:szCs w:val="20"/>
              </w:rPr>
            </w:pPr>
            <w:r>
              <w:rPr>
                <w:rFonts w:ascii="宋体" w:hAnsi="宋体" w:eastAsia="宋体"/>
                <w:sz w:val="20"/>
                <w:szCs w:val="20"/>
              </w:rPr>
              <w:t>驻地监理工程师</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8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887"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rPr>
            </w:pPr>
          </w:p>
        </w:tc>
      </w:tr>
    </w:tbl>
    <w:p>
      <w:pPr>
        <w:spacing w:before="5"/>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spacing w:before="8"/>
        <w:rPr>
          <w:rFonts w:ascii="宋体" w:hAnsi="宋体" w:eastAsia="宋体" w:cs="宋体"/>
          <w:color w:val="000000" w:themeColor="text1"/>
          <w:sz w:val="23"/>
          <w:szCs w:val="23"/>
          <w14:textFill>
            <w14:solidFill>
              <w14:schemeClr w14:val="tx1"/>
            </w14:solidFill>
          </w14:textFill>
        </w:rPr>
      </w:pPr>
    </w:p>
    <w:p>
      <w:pPr>
        <w:spacing w:line="20" w:lineRule="exact"/>
        <w:ind w:left="222"/>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31" name="组合 387"/>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30" name="组合 388"/>
                        <wpg:cNvGrpSpPr/>
                        <wpg:grpSpPr>
                          <a:xfrm>
                            <a:off x="6" y="6"/>
                            <a:ext cx="2883" cy="2"/>
                            <a:chOff x="6" y="6"/>
                            <a:chExt cx="2883" cy="2"/>
                          </a:xfrm>
                        </wpg:grpSpPr>
                        <wps:wsp>
                          <wps:cNvPr id="29" name="任意多边形 389"/>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387"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poVHXdQAAAADAQAADwAAAAAA&#10;AAABACAAAAAiAAAAZHJzL2Rvd25yZXYueG1sUEsBAhQAFAAAAAgAh07iQFKxeNDCAgAA8gYAAA4A&#10;AAAAAAAAAQAgAAAAIwEAAGRycy9lMm9Eb2MueG1sUEsFBgAAAAAGAAYAWQEAAFcGAAAAAA==&#10;">
                <o:lock v:ext="edit" aspectratio="f"/>
                <v:group id="组合 388" o:spid="_x0000_s1026" o:spt="203" style="position:absolute;left:6;top:6;height:2;width:2883;" coordorigin="6,6" coordsize="2883,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389" o:spid="_x0000_s1026" o:spt="100" style="position:absolute;left:6;top:6;height:2;width:2883;" filled="f" stroked="t" coordsize="2883,1" o:gfxdata="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pMSTvQAA&#10;ANsAAAAPAAAAAAAAAAEAIAAAACIAAABkcnMvZG93bnJldi54bWxQSwECFAAUAAAACACHTuJAMy8F&#10;njsAAAA5AAAAEAAAAAAAAAABACAAAAAMAQAAZHJzL3NoYXBleG1sLnhtbFBLBQYAAAAABgAGAFsB&#10;AAC2AwAAAAA=&#10;" path="m0,0l2882,0e">
                    <v:fill on="f" focussize="0,0"/>
                    <v:stroke weight="0.6pt" color="#000000" joinstyle="round"/>
                    <v:imagedata o:title=""/>
                    <o:lock v:ext="edit" aspectratio="f"/>
                  </v:shape>
                </v:group>
                <w10:wrap type="none"/>
                <w10:anchorlock/>
              </v:group>
            </w:pict>
          </mc:Fallback>
        </mc:AlternateContent>
      </w:r>
    </w:p>
    <w:p>
      <w:pPr>
        <w:spacing w:before="4"/>
        <w:rPr>
          <w:rFonts w:ascii="宋体" w:hAnsi="宋体" w:eastAsia="宋体" w:cs="宋体"/>
          <w:color w:val="000000" w:themeColor="text1"/>
          <w:sz w:val="10"/>
          <w:szCs w:val="10"/>
          <w14:textFill>
            <w14:solidFill>
              <w14:schemeClr w14:val="tx1"/>
            </w14:solidFill>
          </w14:textFill>
        </w:rPr>
      </w:pPr>
    </w:p>
    <w:p>
      <w:pPr>
        <w:ind w:left="118" w:right="105" w:firstLine="90" w:firstLineChars="50"/>
        <w:rPr>
          <w:rFonts w:ascii="宋体" w:hAnsi="宋体" w:eastAsia="宋体" w:cs="宋体"/>
          <w:color w:val="000000" w:themeColor="text1"/>
          <w:sz w:val="18"/>
          <w:szCs w:val="18"/>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①</w:t>
      </w:r>
      <w:r>
        <w:rPr>
          <w:rFonts w:ascii="宋体" w:hAnsi="宋体" w:eastAsia="宋体" w:cs="宋体"/>
          <w:color w:val="000000" w:themeColor="text1"/>
          <w:sz w:val="18"/>
          <w:szCs w:val="18"/>
          <w:lang w:eastAsia="zh-CN"/>
          <w14:textFill>
            <w14:solidFill>
              <w14:schemeClr w14:val="tx1"/>
            </w14:solidFill>
          </w14:textFill>
        </w:rPr>
        <w:t>对总监理工程师或驻地监理工程师的具体资格要求由招标人在满足国家相关法律法规前提下，根据招标项目具体特点和实际情况确定，但不得设置过高的资格条件。</w:t>
      </w:r>
    </w:p>
    <w:p>
      <w:pPr>
        <w:spacing w:line="388" w:lineRule="auto"/>
        <w:rPr>
          <w:rFonts w:ascii="宋体" w:hAnsi="宋体" w:eastAsia="宋体" w:cs="宋体"/>
          <w:color w:val="000000" w:themeColor="text1"/>
          <w:sz w:val="17"/>
          <w:szCs w:val="17"/>
          <w:lang w:eastAsia="zh-CN"/>
          <w14:textFill>
            <w14:solidFill>
              <w14:schemeClr w14:val="tx1"/>
            </w14:solidFill>
          </w14:textFill>
        </w:rPr>
      </w:pPr>
      <w:r>
        <w:rPr>
          <w:rFonts w:ascii="宋体" w:hAnsi="宋体" w:eastAsia="宋体" w:cs="宋体"/>
          <w:color w:val="000000" w:themeColor="text1"/>
          <w:sz w:val="17"/>
          <w:szCs w:val="17"/>
          <w:lang w:eastAsia="zh-CN"/>
          <w14:textFill>
            <w14:solidFill>
              <w14:schemeClr w14:val="tx1"/>
            </w14:solidFill>
          </w14:textFill>
        </w:rPr>
        <w:br w:type="page"/>
      </w:r>
    </w:p>
    <w:p>
      <w:pPr>
        <w:pStyle w:val="3"/>
        <w:jc w:val="center"/>
        <w:rPr>
          <w:rFonts w:cs="宋体"/>
          <w:b/>
          <w:color w:val="000000" w:themeColor="text1"/>
          <w:sz w:val="27"/>
          <w:szCs w:val="27"/>
          <w14:textFill>
            <w14:solidFill>
              <w14:schemeClr w14:val="tx1"/>
            </w14:solidFill>
          </w14:textFill>
        </w:rPr>
      </w:pPr>
      <w:r>
        <w:rPr>
          <w:sz w:val="32"/>
          <w:szCs w:val="32"/>
        </w:rPr>
        <w:t>附录</w:t>
      </w:r>
      <w:r>
        <w:rPr>
          <w:rFonts w:hint="eastAsia"/>
          <w:sz w:val="32"/>
          <w:szCs w:val="32"/>
        </w:rPr>
        <w:t xml:space="preserve"> </w:t>
      </w:r>
      <w:r>
        <w:rPr>
          <w:sz w:val="32"/>
          <w:szCs w:val="32"/>
        </w:rPr>
        <w:t>5  资格审查条件（其他主要监理人员最低要求</w:t>
      </w:r>
      <w:r>
        <w:rPr>
          <w:rFonts w:hint="eastAsia"/>
          <w:sz w:val="32"/>
          <w:szCs w:val="32"/>
        </w:rPr>
        <w:t>）</w:t>
      </w:r>
      <w:r>
        <w:rPr>
          <w:rFonts w:cs="宋体"/>
          <w:position w:val="13"/>
          <w:sz w:val="22"/>
          <w:szCs w:val="14"/>
        </w:rPr>
        <w:t>①</w:t>
      </w:r>
      <w:r>
        <w:rPr>
          <w:w w:val="95"/>
          <w:sz w:val="32"/>
          <w:vertAlign w:val="superscript"/>
        </w:rPr>
        <w:t xml:space="preserve"> </w:t>
      </w:r>
    </w:p>
    <w:tbl>
      <w:tblPr>
        <w:tblStyle w:val="2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701"/>
        <w:gridCol w:w="5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r>
              <w:rPr>
                <w:rFonts w:hint="eastAsia" w:ascii="宋体" w:hAnsi="宋体" w:eastAsia="宋体"/>
                <w:lang w:eastAsia="zh-CN"/>
              </w:rPr>
              <w:t>人  员</w:t>
            </w:r>
          </w:p>
        </w:tc>
        <w:tc>
          <w:tcPr>
            <w:tcW w:w="1701" w:type="dxa"/>
            <w:vAlign w:val="center"/>
          </w:tcPr>
          <w:p>
            <w:pPr>
              <w:jc w:val="center"/>
              <w:rPr>
                <w:rFonts w:ascii="宋体" w:hAnsi="宋体" w:eastAsia="宋体"/>
                <w:lang w:eastAsia="zh-CN"/>
              </w:rPr>
            </w:pPr>
            <w:r>
              <w:rPr>
                <w:rFonts w:hint="eastAsia" w:ascii="宋体" w:hAnsi="宋体" w:eastAsia="宋体"/>
                <w:lang w:eastAsia="zh-CN"/>
              </w:rPr>
              <w:t>数  量</w:t>
            </w:r>
          </w:p>
        </w:tc>
        <w:tc>
          <w:tcPr>
            <w:tcW w:w="5956" w:type="dxa"/>
            <w:vAlign w:val="center"/>
          </w:tcPr>
          <w:p>
            <w:pPr>
              <w:jc w:val="center"/>
              <w:rPr>
                <w:rFonts w:ascii="宋体" w:hAnsi="宋体" w:eastAsia="宋体"/>
                <w:lang w:eastAsia="zh-CN"/>
              </w:rPr>
            </w:pPr>
            <w:r>
              <w:rPr>
                <w:rFonts w:hint="eastAsia" w:ascii="宋体" w:hAnsi="宋体" w:eastAsia="宋体"/>
                <w:lang w:eastAsia="zh-CN"/>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59" w:type="dxa"/>
            <w:vAlign w:val="center"/>
          </w:tcPr>
          <w:p>
            <w:pPr>
              <w:jc w:val="center"/>
              <w:rPr>
                <w:rFonts w:ascii="宋体" w:hAnsi="宋体" w:eastAsia="宋体"/>
                <w:lang w:eastAsia="zh-CN"/>
              </w:rPr>
            </w:pPr>
          </w:p>
        </w:tc>
        <w:tc>
          <w:tcPr>
            <w:tcW w:w="1701" w:type="dxa"/>
            <w:vAlign w:val="center"/>
          </w:tcPr>
          <w:p>
            <w:pPr>
              <w:jc w:val="center"/>
              <w:rPr>
                <w:rFonts w:ascii="宋体" w:hAnsi="宋体" w:eastAsia="宋体"/>
                <w:lang w:eastAsia="zh-CN"/>
              </w:rPr>
            </w:pPr>
          </w:p>
        </w:tc>
        <w:tc>
          <w:tcPr>
            <w:tcW w:w="5956" w:type="dxa"/>
            <w:vAlign w:val="center"/>
          </w:tcPr>
          <w:p>
            <w:pPr>
              <w:jc w:val="center"/>
              <w:rPr>
                <w:rFonts w:ascii="宋体" w:hAnsi="宋体" w:eastAsia="宋体"/>
                <w:lang w:eastAsia="zh-CN"/>
              </w:rPr>
            </w:pPr>
          </w:p>
        </w:tc>
      </w:tr>
    </w:tbl>
    <w:p>
      <w:pPr>
        <w:spacing w:before="12"/>
        <w:rPr>
          <w:rFonts w:ascii="宋体" w:hAnsi="宋体" w:eastAsia="宋体" w:cs="宋体"/>
          <w:color w:val="000000" w:themeColor="text1"/>
          <w:sz w:val="19"/>
          <w:szCs w:val="19"/>
          <w:lang w:eastAsia="zh-CN"/>
          <w14:textFill>
            <w14:solidFill>
              <w14:schemeClr w14:val="tx1"/>
            </w14:solidFill>
          </w14:textFill>
        </w:rPr>
      </w:pPr>
    </w:p>
    <w:p>
      <w:pPr>
        <w:spacing w:line="20" w:lineRule="exact"/>
        <w:ind w:left="110"/>
        <w:rPr>
          <w:rFonts w:ascii="宋体" w:hAnsi="宋体" w:eastAsia="宋体" w:cs="宋体"/>
          <w:color w:val="000000" w:themeColor="text1"/>
          <w:sz w:val="2"/>
          <w:szCs w:val="2"/>
          <w14:textFill>
            <w14:solidFill>
              <w14:schemeClr w14:val="tx1"/>
            </w14:solidFill>
          </w14:textFill>
        </w:rPr>
      </w:pPr>
    </w:p>
    <w:p>
      <w:pPr>
        <w:spacing w:line="20" w:lineRule="exact"/>
        <w:ind w:left="110"/>
        <w:rPr>
          <w:rFonts w:ascii="宋体" w:hAnsi="宋体" w:eastAsia="宋体" w:cs="宋体"/>
          <w:color w:val="000000" w:themeColor="text1"/>
          <w:sz w:val="2"/>
          <w:szCs w:val="2"/>
          <w14:textFill>
            <w14:solidFill>
              <w14:schemeClr w14:val="tx1"/>
            </w14:solidFill>
          </w14:textFill>
        </w:rPr>
      </w:pPr>
    </w:p>
    <w:p>
      <w:pPr>
        <w:rPr>
          <w:rFonts w:ascii="宋体" w:hAnsi="宋体" w:eastAsia="宋体" w:cs="宋体"/>
          <w:color w:val="000000" w:themeColor="text1"/>
          <w:sz w:val="20"/>
          <w:szCs w:val="20"/>
          <w14:textFill>
            <w14:solidFill>
              <w14:schemeClr w14:val="tx1"/>
            </w14:solidFill>
          </w14:textFill>
        </w:rPr>
      </w:pPr>
    </w:p>
    <w:p>
      <w:pPr>
        <w:spacing w:before="12"/>
        <w:rPr>
          <w:rFonts w:ascii="宋体" w:hAnsi="宋体" w:eastAsia="宋体" w:cs="宋体"/>
          <w:color w:val="000000" w:themeColor="text1"/>
          <w:sz w:val="21"/>
          <w:szCs w:val="21"/>
          <w14:textFill>
            <w14:solidFill>
              <w14:schemeClr w14:val="tx1"/>
            </w14:solidFill>
          </w14:textFill>
        </w:rPr>
      </w:pPr>
    </w:p>
    <w:p>
      <w:pPr>
        <w:spacing w:line="20" w:lineRule="exact"/>
        <w:ind w:left="222"/>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34" name="组合 333"/>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33" name="组合 334"/>
                        <wpg:cNvGrpSpPr/>
                        <wpg:grpSpPr>
                          <a:xfrm>
                            <a:off x="6" y="6"/>
                            <a:ext cx="2883" cy="2"/>
                            <a:chOff x="6" y="6"/>
                            <a:chExt cx="2883" cy="2"/>
                          </a:xfrm>
                        </wpg:grpSpPr>
                        <wps:wsp>
                          <wps:cNvPr id="32" name="任意多边形 335"/>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333"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KaFR13UAAAAAwEAAA8AAAAAAAAA&#10;AQAgAAAAIgAAAGRycy9kb3ducmV2LnhtbFBLAQIUABQAAAAIAIdO4kD+rxCMwAIAAPIGAAAOAAAA&#10;AAAAAAEAIAAAACMBAABkcnMvZTJvRG9jLnhtbFBLBQYAAAAABgAGAFkBAABVBgAAAAA=&#10;">
                <o:lock v:ext="edit" aspectratio="f"/>
                <v:group id="组合 334" o:spid="_x0000_s1026" o:spt="203" style="position:absolute;left:6;top:6;height:2;width:2883;" coordorigin="6,6" coordsize="2883,2"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shape id="任意多边形 335" o:spid="_x0000_s1026" o:spt="100" style="position:absolute;left:6;top:6;height:2;width:2883;" filled="f" stroked="t" coordsize="2883,1" o:gfxdata="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2cA/vQAA&#10;ANsAAAAPAAAAAAAAAAEAIAAAACIAAABkcnMvZG93bnJldi54bWxQSwECFAAUAAAACACHTuJAMy8F&#10;njsAAAA5AAAAEAAAAAAAAAABACAAAAAMAQAAZHJzL3NoYXBleG1sLnhtbFBLBQYAAAAABgAGAFsB&#10;AAC2AwAAAAA=&#10;" path="m0,0l2882,0e">
                    <v:fill on="f" focussize="0,0"/>
                    <v:stroke weight="0.6pt" color="#000000" joinstyle="round"/>
                    <v:imagedata o:title=""/>
                    <o:lock v:ext="edit" aspectratio="f"/>
                  </v:shape>
                </v:group>
                <w10:wrap type="none"/>
                <w10:anchorlock/>
              </v:group>
            </w:pict>
          </mc:Fallback>
        </mc:AlternateContent>
      </w:r>
    </w:p>
    <w:p>
      <w:pPr>
        <w:spacing w:before="110" w:line="307" w:lineRule="auto"/>
        <w:ind w:left="411" w:right="219" w:hanging="188"/>
        <w:jc w:val="both"/>
        <w:rPr>
          <w:rFonts w:ascii="宋体" w:hAnsi="宋体" w:eastAsia="宋体" w:cs="宋体"/>
          <w:color w:val="000000" w:themeColor="text1"/>
          <w:sz w:val="18"/>
          <w:szCs w:val="18"/>
          <w:lang w:eastAsia="zh-CN"/>
          <w14:textFill>
            <w14:solidFill>
              <w14:schemeClr w14:val="tx1"/>
            </w14:solidFill>
          </w14:textFill>
        </w:rPr>
      </w:pPr>
      <w:r>
        <w:rPr>
          <w:rFonts w:ascii="宋体" w:hAnsi="宋体" w:eastAsia="宋体" w:cs="宋体"/>
          <w:color w:val="000000" w:themeColor="text1"/>
          <w:sz w:val="18"/>
          <w:szCs w:val="18"/>
          <w:lang w:eastAsia="zh-CN"/>
          <w14:textFill>
            <w14:solidFill>
              <w14:schemeClr w14:val="tx1"/>
            </w14:solidFill>
          </w14:textFill>
        </w:rPr>
        <w:t>①</w:t>
      </w:r>
      <w:r>
        <w:rPr>
          <w:rFonts w:ascii="宋体" w:hAnsi="宋体" w:eastAsia="宋体" w:cs="宋体"/>
          <w:color w:val="000000" w:themeColor="text1"/>
          <w:spacing w:val="19"/>
          <w:sz w:val="18"/>
          <w:szCs w:val="18"/>
          <w:lang w:eastAsia="zh-CN"/>
          <w14:textFill>
            <w14:solidFill>
              <w14:schemeClr w14:val="tx1"/>
            </w14:solidFill>
          </w14:textFill>
        </w:rPr>
        <w:t xml:space="preserve"> </w:t>
      </w:r>
      <w:r>
        <w:rPr>
          <w:rFonts w:ascii="宋体" w:hAnsi="宋体" w:eastAsia="宋体" w:cs="宋体"/>
          <w:color w:val="000000" w:themeColor="text1"/>
          <w:sz w:val="18"/>
          <w:szCs w:val="18"/>
          <w:lang w:eastAsia="zh-CN"/>
          <w14:textFill>
            <w14:solidFill>
              <w14:schemeClr w14:val="tx1"/>
            </w14:solidFill>
          </w14:textFill>
        </w:rPr>
        <w:t>本表仅适用于特别复杂的特大桥梁和特长隧道项目主体工程以及其他有特殊要求的工程</w:t>
      </w:r>
      <w:r>
        <w:rPr>
          <w:rFonts w:ascii="宋体" w:hAnsi="宋体" w:eastAsia="宋体" w:cs="宋体"/>
          <w:color w:val="000000" w:themeColor="text1"/>
          <w:spacing w:val="-8"/>
          <w:sz w:val="18"/>
          <w:szCs w:val="18"/>
          <w:lang w:eastAsia="zh-CN"/>
          <w14:textFill>
            <w14:solidFill>
              <w14:schemeClr w14:val="tx1"/>
            </w14:solidFill>
          </w14:textFill>
        </w:rPr>
        <w:t>。对其他主要监理人</w:t>
      </w:r>
      <w:r>
        <w:rPr>
          <w:rFonts w:ascii="宋体" w:hAnsi="宋体" w:eastAsia="宋体" w:cs="宋体"/>
          <w:color w:val="000000" w:themeColor="text1"/>
          <w:spacing w:val="-5"/>
          <w:sz w:val="18"/>
          <w:szCs w:val="18"/>
          <w:lang w:eastAsia="zh-CN"/>
          <w14:textFill>
            <w14:solidFill>
              <w14:schemeClr w14:val="tx1"/>
            </w14:solidFill>
          </w14:textFill>
        </w:rPr>
        <w:t>员的岗位、数量及资格条件要求，由招标人在满足国家相关法律法规和</w:t>
      </w:r>
      <w:r>
        <w:rPr>
          <w:rFonts w:ascii="宋体" w:hAnsi="宋体" w:eastAsia="宋体" w:cs="宋体"/>
          <w:color w:val="000000" w:themeColor="text1"/>
          <w:sz w:val="18"/>
          <w:szCs w:val="18"/>
          <w:lang w:eastAsia="zh-CN"/>
          <w14:textFill>
            <w14:solidFill>
              <w14:schemeClr w14:val="tx1"/>
            </w14:solidFill>
          </w14:textFill>
        </w:rPr>
        <w:t>《公路工程施工监理规范》前提下</w:t>
      </w:r>
      <w:r>
        <w:rPr>
          <w:rFonts w:ascii="宋体" w:hAnsi="宋体" w:eastAsia="宋体" w:cs="宋体"/>
          <w:color w:val="000000" w:themeColor="text1"/>
          <w:spacing w:val="-29"/>
          <w:sz w:val="18"/>
          <w:szCs w:val="18"/>
          <w:lang w:eastAsia="zh-CN"/>
          <w14:textFill>
            <w14:solidFill>
              <w14:schemeClr w14:val="tx1"/>
            </w14:solidFill>
          </w14:textFill>
        </w:rPr>
        <w:t>，根</w:t>
      </w:r>
      <w:r>
        <w:rPr>
          <w:rFonts w:ascii="宋体" w:hAnsi="宋体" w:eastAsia="宋体" w:cs="宋体"/>
          <w:color w:val="000000" w:themeColor="text1"/>
          <w:spacing w:val="-5"/>
          <w:sz w:val="18"/>
          <w:szCs w:val="18"/>
          <w:lang w:eastAsia="zh-CN"/>
          <w14:textFill>
            <w14:solidFill>
              <w14:schemeClr w14:val="tx1"/>
            </w14:solidFill>
          </w14:textFill>
        </w:rPr>
        <w:t>据招标项目具体特点和实际情况确定，但不得设置过高的人员数量和资格条件</w:t>
      </w:r>
      <w:r>
        <w:rPr>
          <w:rFonts w:ascii="宋体" w:hAnsi="宋体" w:eastAsia="宋体" w:cs="宋体"/>
          <w:color w:val="000000" w:themeColor="text1"/>
          <w:w w:val="115"/>
          <w:sz w:val="18"/>
          <w:szCs w:val="18"/>
          <w:lang w:eastAsia="zh-CN"/>
          <w14:textFill>
            <w14:solidFill>
              <w14:schemeClr w14:val="tx1"/>
            </w14:solidFill>
          </w14:textFill>
        </w:rPr>
        <w:t>。</w:t>
      </w:r>
    </w:p>
    <w:p>
      <w:pPr>
        <w:spacing w:line="307" w:lineRule="auto"/>
        <w:jc w:val="both"/>
        <w:rPr>
          <w:rFonts w:ascii="宋体" w:hAnsi="宋体" w:eastAsia="宋体" w:cs="宋体"/>
          <w:color w:val="000000" w:themeColor="text1"/>
          <w:sz w:val="18"/>
          <w:szCs w:val="18"/>
          <w:lang w:eastAsia="zh-CN"/>
          <w14:textFill>
            <w14:solidFill>
              <w14:schemeClr w14:val="tx1"/>
            </w14:solidFill>
          </w14:textFill>
        </w:rPr>
      </w:pPr>
      <w:r>
        <w:rPr>
          <w:rFonts w:ascii="宋体" w:hAnsi="宋体" w:eastAsia="宋体" w:cs="宋体"/>
          <w:color w:val="000000" w:themeColor="text1"/>
          <w:sz w:val="18"/>
          <w:szCs w:val="18"/>
          <w:lang w:eastAsia="zh-CN"/>
          <w14:textFill>
            <w14:solidFill>
              <w14:schemeClr w14:val="tx1"/>
            </w14:solidFill>
          </w14:textFill>
        </w:rPr>
        <w:br w:type="page"/>
      </w:r>
    </w:p>
    <w:p>
      <w:pPr>
        <w:pStyle w:val="3"/>
      </w:pPr>
      <w:r>
        <w:t>1.总则</w:t>
      </w:r>
    </w:p>
    <w:p>
      <w:pPr>
        <w:pStyle w:val="31"/>
        <w:rPr>
          <w:rFonts w:ascii="宋体" w:hAnsi="宋体" w:eastAsia="宋体"/>
        </w:rPr>
      </w:pPr>
      <w:r>
        <w:rPr>
          <w:rFonts w:ascii="宋体" w:hAnsi="宋体" w:eastAsia="宋体"/>
        </w:rPr>
        <w:t>1.1项目概况</w:t>
      </w:r>
    </w:p>
    <w:p>
      <w:pPr>
        <w:pStyle w:val="12"/>
      </w:pPr>
      <w:r>
        <w:t>1.1.1 根据《中华人民共和国招标投标法》《中华人民共和国招标投标法实施条例》《公路工程建设项目招标投标管理办法》等有关法律、法规和规章的规定，本招项目己具备招标条件，现对本标段施工监理进行招标。</w:t>
      </w:r>
    </w:p>
    <w:p>
      <w:pPr>
        <w:pStyle w:val="12"/>
      </w:pPr>
      <w:r>
        <w:t>1.1.2 本招标项目招标人：见投标人须知前附表。</w:t>
      </w:r>
    </w:p>
    <w:p>
      <w:pPr>
        <w:pStyle w:val="12"/>
      </w:pPr>
      <w:r>
        <w:t>1.1.3 本标段招标代理机构：见投标人须知前附表。</w:t>
      </w:r>
    </w:p>
    <w:p>
      <w:pPr>
        <w:pStyle w:val="12"/>
      </w:pPr>
      <w:r>
        <w:t>1.1.4 本招标项目名称：见投标人须知前附表。</w:t>
      </w:r>
    </w:p>
    <w:p>
      <w:pPr>
        <w:pStyle w:val="12"/>
      </w:pPr>
      <w:r>
        <w:t>1.1.5 本标段建设地点：见投标人须知前附表。</w:t>
      </w:r>
    </w:p>
    <w:p>
      <w:pPr>
        <w:pStyle w:val="12"/>
      </w:pPr>
      <w:r>
        <w:t>1.1.6 本标段建设规模：见投标人须知前附表。</w:t>
      </w:r>
    </w:p>
    <w:p>
      <w:pPr>
        <w:pStyle w:val="12"/>
      </w:pPr>
      <w:r>
        <w:t>1.1.7 招标项目施工预计开工日期和建设周期：见投标人须知前附表。</w:t>
      </w:r>
    </w:p>
    <w:p>
      <w:pPr>
        <w:pStyle w:val="31"/>
        <w:rPr>
          <w:rFonts w:ascii="宋体" w:hAnsi="宋体" w:eastAsia="宋体"/>
        </w:rPr>
      </w:pPr>
      <w:r>
        <w:rPr>
          <w:rFonts w:ascii="宋体" w:hAnsi="宋体" w:eastAsia="宋体"/>
        </w:rPr>
        <w:t>1.2 招标项目的资金来源和落实情况</w:t>
      </w:r>
    </w:p>
    <w:p>
      <w:pPr>
        <w:pStyle w:val="31"/>
        <w:rPr>
          <w:rFonts w:ascii="宋体" w:hAnsi="宋体" w:eastAsia="宋体"/>
        </w:rPr>
      </w:pPr>
      <w:r>
        <w:rPr>
          <w:rFonts w:ascii="宋体" w:hAnsi="宋体" w:eastAsia="宋体"/>
        </w:rPr>
        <w:t>1.3 招标范围、监理服务期限、质量要求和安全目标</w:t>
      </w:r>
    </w:p>
    <w:p>
      <w:pPr>
        <w:pStyle w:val="12"/>
      </w:pPr>
      <w:r>
        <w:t>1.3.2 本标段的监理服务期限：见投标人须知前附表。</w:t>
      </w:r>
    </w:p>
    <w:p>
      <w:pPr>
        <w:pStyle w:val="12"/>
      </w:pPr>
      <w:r>
        <w:t>1.3.3 本标段的质量要求：见投标人须知前附表。</w:t>
      </w:r>
    </w:p>
    <w:p>
      <w:pPr>
        <w:pStyle w:val="12"/>
      </w:pPr>
      <w:r>
        <w:t>1.3.4 本标段的安全目标：见投标人须知前附表。</w:t>
      </w:r>
    </w:p>
    <w:p>
      <w:pPr>
        <w:pStyle w:val="31"/>
        <w:rPr>
          <w:rFonts w:ascii="宋体" w:hAnsi="宋体" w:eastAsia="宋体"/>
        </w:rPr>
      </w:pPr>
      <w:r>
        <w:rPr>
          <w:rFonts w:ascii="宋体" w:hAnsi="宋体" w:eastAsia="宋体"/>
        </w:rPr>
        <w:t xml:space="preserve">1.4 投标人资格要求（适用于已进行资格预审的） </w:t>
      </w:r>
    </w:p>
    <w:p>
      <w:pPr>
        <w:pStyle w:val="12"/>
      </w:pPr>
      <w:r>
        <w:t>投标人应是收到招标人发出投标邀请书的单位。</w:t>
      </w:r>
    </w:p>
    <w:p>
      <w:pPr>
        <w:pStyle w:val="31"/>
        <w:rPr>
          <w:rFonts w:ascii="宋体" w:hAnsi="宋体" w:eastAsia="宋体"/>
        </w:rPr>
      </w:pPr>
      <w:r>
        <w:rPr>
          <w:rFonts w:ascii="宋体" w:hAnsi="宋体" w:eastAsia="宋体"/>
        </w:rPr>
        <w:t>1.4 投标人资格要求（适用于未进行资格预审的）</w:t>
      </w:r>
    </w:p>
    <w:p>
      <w:pPr>
        <w:pStyle w:val="12"/>
      </w:pPr>
      <w:r>
        <w:t>1.4.1 投标人应具备承担本标段施工监理的资质条件、能力和信誉。</w:t>
      </w:r>
    </w:p>
    <w:p>
      <w:pPr>
        <w:pStyle w:val="12"/>
      </w:pPr>
      <w:r>
        <w:rPr>
          <w:rFonts w:hint="eastAsia"/>
        </w:rPr>
        <w:t xml:space="preserve">(1) </w:t>
      </w:r>
      <w:r>
        <w:t>资质要求：见投标人须知前附表；</w:t>
      </w:r>
    </w:p>
    <w:p>
      <w:pPr>
        <w:pStyle w:val="12"/>
      </w:pPr>
      <w:r>
        <w:rPr>
          <w:rFonts w:hint="eastAsia"/>
        </w:rPr>
        <w:t xml:space="preserve">(2) </w:t>
      </w:r>
      <w:r>
        <w:t>业绩要求：见投标人须知前附表；</w:t>
      </w:r>
    </w:p>
    <w:p>
      <w:pPr>
        <w:pStyle w:val="12"/>
      </w:pPr>
      <w:r>
        <w:rPr>
          <w:rFonts w:hint="eastAsia"/>
        </w:rPr>
        <w:t xml:space="preserve">(3) </w:t>
      </w:r>
      <w:r>
        <w:t>信誉要求：见投标人须知前附表：</w:t>
      </w:r>
    </w:p>
    <w:p>
      <w:pPr>
        <w:pStyle w:val="12"/>
      </w:pPr>
      <w:r>
        <w:rPr>
          <w:rFonts w:hint="eastAsia"/>
        </w:rPr>
        <w:t xml:space="preserve">(4) </w:t>
      </w:r>
      <w:r>
        <w:t>总监理工程师或驻地监理工程师资格：见投标人须知前附表：</w:t>
      </w:r>
    </w:p>
    <w:p>
      <w:pPr>
        <w:pStyle w:val="12"/>
        <w:rPr>
          <w:rFonts w:cs="宋体"/>
          <w:color w:val="000000" w:themeColor="text1"/>
          <w:sz w:val="15"/>
          <w:szCs w:val="15"/>
          <w14:textFill>
            <w14:solidFill>
              <w14:schemeClr w14:val="tx1"/>
            </w14:solidFill>
          </w14:textFill>
        </w:rPr>
      </w:pPr>
      <w:r>
        <w:rPr>
          <w:rFonts w:hint="eastAsia"/>
        </w:rPr>
        <w:t xml:space="preserve">(5) </w:t>
      </w:r>
      <w:r>
        <w:t>其他要求：见投标人须知前附表。</w:t>
      </w:r>
    </w:p>
    <w:p>
      <w:pPr>
        <w:pStyle w:val="12"/>
      </w:pPr>
      <w:r>
        <w:t>需要提交的相关证明材料见本章第</w:t>
      </w:r>
      <w:r>
        <w:rPr>
          <w:rFonts w:cs="Times New Roman"/>
          <w:sz w:val="22"/>
          <w:szCs w:val="22"/>
        </w:rPr>
        <w:t>3.5</w:t>
      </w:r>
      <w:r>
        <w:t>款的规定。</w:t>
      </w:r>
    </w:p>
    <w:p>
      <w:pPr>
        <w:pStyle w:val="12"/>
      </w:pPr>
      <w:r>
        <w:t>1.4.2 投标人须知前附表规定接受联合体</w:t>
      </w:r>
      <w:r>
        <w:rPr>
          <w:rFonts w:hint="eastAsia"/>
        </w:rPr>
        <w:t>投标</w:t>
      </w:r>
      <w:r>
        <w:t>的，联合体除应符合本章第1.4.1</w:t>
      </w:r>
    </w:p>
    <w:p>
      <w:pPr>
        <w:pStyle w:val="12"/>
      </w:pPr>
      <w:r>
        <w:t>项和投标人须知前附表的要求外，还应遵守以下规定：</w:t>
      </w:r>
    </w:p>
    <w:p>
      <w:pPr>
        <w:pStyle w:val="12"/>
      </w:pPr>
      <w:r>
        <w:rPr>
          <w:rFonts w:hint="eastAsia"/>
        </w:rPr>
        <w:t>(1)</w:t>
      </w:r>
      <w:r>
        <w:t xml:space="preserve"> 联合体各方应按招标文件提供的格式签订联合体协议书，明确联合体牵头人和各方权利义务，并承诺就中标项目向招标人承担连带责任：</w:t>
      </w:r>
    </w:p>
    <w:p>
      <w:pPr>
        <w:pStyle w:val="12"/>
      </w:pPr>
      <w:r>
        <w:rPr>
          <w:rFonts w:hint="eastAsia"/>
        </w:rPr>
        <w:t>(2)</w:t>
      </w:r>
      <w:r>
        <w:t xml:space="preserve"> 由同一专业的单位组成的联合体，按照资质等级较低的单位确定资质等级；</w:t>
      </w:r>
    </w:p>
    <w:p>
      <w:pPr>
        <w:pStyle w:val="12"/>
      </w:pPr>
      <w:r>
        <w:rPr>
          <w:rFonts w:hint="eastAsia"/>
        </w:rPr>
        <w:t>(3)</w:t>
      </w:r>
      <w:r>
        <w:t xml:space="preserve"> 联合体各方不得再以自己名义单独或参加其他联合体在同一标段中投标；</w:t>
      </w:r>
    </w:p>
    <w:p>
      <w:pPr>
        <w:pStyle w:val="12"/>
      </w:pPr>
      <w:r>
        <w:rPr>
          <w:rFonts w:hint="eastAsia"/>
        </w:rPr>
        <w:t>(4)</w:t>
      </w:r>
      <w:r>
        <w:t xml:space="preserve"> 联合体各方应分别按照本招标文件的要求，填写投标文件中的相应表格，</w:t>
      </w:r>
    </w:p>
    <w:p>
      <w:pPr>
        <w:pStyle w:val="12"/>
      </w:pPr>
      <w:r>
        <w:t>并由联合体牵头人负责对联合体各成员的资料进行统一汇总后一并提交给招标人；联合体牵头人所提交的投标文件应认为己代表了联合体各成员的真实情况；</w:t>
      </w:r>
    </w:p>
    <w:p>
      <w:pPr>
        <w:pStyle w:val="12"/>
      </w:pPr>
      <w:r>
        <w:rPr>
          <w:rFonts w:hint="eastAsia"/>
        </w:rPr>
        <w:t>(5)</w:t>
      </w:r>
      <w:r>
        <w:t xml:space="preserve"> 尽管委任了联合体牵头人，但联合体各成员在投标、签订合同与履行合同过程中，仍负有连带的和各自的法律责任。</w:t>
      </w:r>
    </w:p>
    <w:p>
      <w:pPr>
        <w:pStyle w:val="12"/>
      </w:pPr>
      <w:r>
        <w:t>1.4.3 投标人（包括联合体各成员）不得与本标段相关单位存在下列关联关系：</w:t>
      </w:r>
    </w:p>
    <w:p>
      <w:pPr>
        <w:pStyle w:val="12"/>
      </w:pPr>
      <w:r>
        <w:rPr>
          <w:rFonts w:hint="eastAsia"/>
        </w:rPr>
        <w:t>(1)</w:t>
      </w:r>
      <w:r>
        <w:t xml:space="preserve"> 为招标人不具有独立法人资格的附属机构（单位）：</w:t>
      </w:r>
    </w:p>
    <w:p>
      <w:pPr>
        <w:pStyle w:val="12"/>
      </w:pPr>
      <w:r>
        <w:rPr>
          <w:rFonts w:hint="eastAsia"/>
        </w:rPr>
        <w:t>(2)</w:t>
      </w:r>
      <w:r>
        <w:t xml:space="preserve"> 与招标人存在利害关系且可能影响招标公正性：</w:t>
      </w:r>
    </w:p>
    <w:p>
      <w:pPr>
        <w:pStyle w:val="12"/>
      </w:pPr>
      <w:r>
        <w:rPr>
          <w:rFonts w:hint="eastAsia"/>
        </w:rPr>
        <w:t xml:space="preserve">(3) </w:t>
      </w:r>
      <w:r>
        <w:t>与本标段的其他投标人同为一个单位负责人；</w:t>
      </w:r>
    </w:p>
    <w:p>
      <w:pPr>
        <w:pStyle w:val="12"/>
      </w:pPr>
      <w:r>
        <w:rPr>
          <w:rFonts w:hint="eastAsia"/>
        </w:rPr>
        <w:t xml:space="preserve">(4) </w:t>
      </w:r>
      <w:r>
        <w:t>与本标段的其他投标人存在控股、管理关系：</w:t>
      </w:r>
    </w:p>
    <w:p>
      <w:pPr>
        <w:pStyle w:val="12"/>
      </w:pPr>
      <w:r>
        <w:rPr>
          <w:rFonts w:hint="eastAsia"/>
        </w:rPr>
        <w:t>(5)</w:t>
      </w:r>
      <w:r>
        <w:t xml:space="preserve"> 为本标段的代建人；</w:t>
      </w:r>
    </w:p>
    <w:p>
      <w:pPr>
        <w:pStyle w:val="12"/>
      </w:pPr>
      <w:r>
        <w:rPr>
          <w:rFonts w:hint="eastAsia"/>
        </w:rPr>
        <w:t xml:space="preserve">(6) </w:t>
      </w:r>
      <w:r>
        <w:t>为本标段的招标代理机构：</w:t>
      </w:r>
    </w:p>
    <w:p>
      <w:pPr>
        <w:pStyle w:val="12"/>
      </w:pPr>
      <w:r>
        <w:rPr>
          <w:rFonts w:hint="eastAsia"/>
        </w:rPr>
        <w:t>(7)</w:t>
      </w:r>
      <w:r>
        <w:t xml:space="preserve"> 与本标段的代建人或招标代理机构同为一个法定代表人：</w:t>
      </w:r>
    </w:p>
    <w:p>
      <w:pPr>
        <w:pStyle w:val="12"/>
      </w:pPr>
      <w:r>
        <w:rPr>
          <w:rFonts w:hint="eastAsia"/>
        </w:rPr>
        <w:t>(8)</w:t>
      </w:r>
      <w:r>
        <w:t xml:space="preserve"> 与本标段的代建人或招标代理机构存在控股或参股关系：</w:t>
      </w:r>
    </w:p>
    <w:p>
      <w:pPr>
        <w:pStyle w:val="12"/>
      </w:pPr>
      <w:r>
        <w:rPr>
          <w:rFonts w:hint="eastAsia"/>
        </w:rPr>
        <w:t>(9)</w:t>
      </w:r>
      <w:r>
        <w:t xml:space="preserve"> 与本标段对应工程的施工承包人以及建筑材料、建筑构配件和设备供应商有隶属关系或其他利害关系；</w:t>
      </w:r>
    </w:p>
    <w:p>
      <w:pPr>
        <w:pStyle w:val="12"/>
      </w:pPr>
      <w:r>
        <w:rPr>
          <w:rFonts w:hint="eastAsia"/>
        </w:rPr>
        <w:t>(10)</w:t>
      </w:r>
      <w:r>
        <w:t xml:space="preserve"> 法律法规或投标人须知前附表规定的其他情形。</w:t>
      </w:r>
    </w:p>
    <w:p>
      <w:pPr>
        <w:pStyle w:val="12"/>
      </w:pPr>
      <w:r>
        <w:t>1.4.4 投标人</w:t>
      </w:r>
      <w:r>
        <w:rPr>
          <w:rFonts w:hint="eastAsia"/>
        </w:rPr>
        <w:t>（</w:t>
      </w:r>
      <w:r>
        <w:t>包括联合体各成员</w:t>
      </w:r>
      <w:r>
        <w:rPr>
          <w:rFonts w:hint="eastAsia"/>
        </w:rPr>
        <w:t>）</w:t>
      </w:r>
      <w:r>
        <w:t>不得存在下列不良状况或不良信用记录：</w:t>
      </w:r>
    </w:p>
    <w:p>
      <w:pPr>
        <w:pStyle w:val="12"/>
      </w:pPr>
      <w:r>
        <w:rPr>
          <w:rFonts w:hint="eastAsia"/>
        </w:rPr>
        <w:t>(1)</w:t>
      </w:r>
      <w:r>
        <w:t xml:space="preserve"> 被省级及以上交通运输主管部门取消招标项目所在地的投标资格且处于有效期内：</w:t>
      </w:r>
    </w:p>
    <w:p>
      <w:pPr>
        <w:pStyle w:val="12"/>
      </w:pPr>
      <w:r>
        <w:rPr>
          <w:rFonts w:hint="eastAsia"/>
        </w:rPr>
        <w:t>(2)</w:t>
      </w:r>
      <w:r>
        <w:t xml:space="preserve"> 被责令停业，暂扣或吊销执照，或吊销资质证书；</w:t>
      </w:r>
    </w:p>
    <w:p>
      <w:pPr>
        <w:pStyle w:val="12"/>
      </w:pPr>
      <w:r>
        <w:rPr>
          <w:rFonts w:hint="eastAsia"/>
        </w:rPr>
        <w:t>(3)</w:t>
      </w:r>
      <w:r>
        <w:t xml:space="preserve"> 进入清算程序，或被宣告破产，或其他丧失履约能力的情形；</w:t>
      </w:r>
    </w:p>
    <w:p>
      <w:pPr>
        <w:pStyle w:val="12"/>
      </w:pPr>
      <w:r>
        <w:rPr>
          <w:rFonts w:hint="eastAsia"/>
        </w:rPr>
        <w:t>(4)</w:t>
      </w:r>
      <w:r>
        <w:t xml:space="preserve"> 在国家企业信用信息公示系统（</w:t>
      </w:r>
      <w:r>
        <w:rPr>
          <w:rFonts w:hint="eastAsia"/>
        </w:rPr>
        <w:t>http</w:t>
      </w:r>
      <w:r>
        <w:t>：</w:t>
      </w:r>
      <w:r>
        <w:rPr>
          <w:rFonts w:hint="eastAsia"/>
        </w:rPr>
        <w:t>//</w:t>
      </w:r>
      <w:r>
        <w:t>www.gsxt.gov.cn/）中被列入严重违法失信企业名单：</w:t>
      </w:r>
    </w:p>
    <w:p>
      <w:pPr>
        <w:pStyle w:val="12"/>
      </w:pPr>
      <w:r>
        <w:rPr>
          <w:rFonts w:hint="eastAsia"/>
        </w:rPr>
        <w:t>(5)</w:t>
      </w:r>
      <w:r>
        <w:t xml:space="preserve"> 在“信用中国”网站（http://www.creditchina.gov.cn／）中被列入失信被执行人名单：</w:t>
      </w:r>
    </w:p>
    <w:p>
      <w:pPr>
        <w:pStyle w:val="12"/>
      </w:pPr>
      <w:r>
        <w:rPr>
          <w:rFonts w:hint="eastAsia"/>
        </w:rPr>
        <w:t>(6)</w:t>
      </w:r>
      <w:r>
        <w:t xml:space="preserve"> 投标人或其法定代表人、拟委任的总监理工程师或驻地监理工程师在近三年内有行贿犯罪行为的</w:t>
      </w:r>
      <w:r>
        <w:rPr>
          <w:rFonts w:hint="eastAsia"/>
        </w:rPr>
        <w:t>（</w:t>
      </w:r>
      <w:r>
        <w:t>行贿犯罪行为的认定以检察机关职务犯罪预防部门出具的查询结果为准）；</w:t>
      </w:r>
    </w:p>
    <w:p>
      <w:pPr>
        <w:pStyle w:val="12"/>
      </w:pPr>
      <w:r>
        <w:rPr>
          <w:rFonts w:hint="eastAsia"/>
        </w:rPr>
        <w:t>(</w:t>
      </w:r>
      <w:r>
        <w:t>7</w:t>
      </w:r>
      <w:r>
        <w:rPr>
          <w:rFonts w:hint="eastAsia"/>
        </w:rPr>
        <w:t>)</w:t>
      </w:r>
      <w:r>
        <w:t xml:space="preserve"> 法律法规或投标人须知前附表规定的其他情形。</w:t>
      </w:r>
    </w:p>
    <w:p>
      <w:pPr>
        <w:pStyle w:val="12"/>
      </w:pPr>
      <w:r>
        <w:t xml:space="preserve">1.4.5 </w:t>
      </w:r>
      <w:r>
        <w:rPr>
          <w:rFonts w:hint="eastAsia"/>
        </w:rPr>
        <w:t>公路项目</w:t>
      </w:r>
      <w:r>
        <w:t>投标人（包括联合体各成员）应进入交通运输部“全国公路建设市场信用信息管理系统</w:t>
      </w:r>
      <w:r>
        <w:rPr>
          <w:rFonts w:hint="eastAsia"/>
        </w:rPr>
        <w:t>（</w:t>
      </w:r>
      <w:r>
        <w:t>ht</w:t>
      </w:r>
      <w:r>
        <w:rPr>
          <w:rFonts w:hint="eastAsia"/>
        </w:rPr>
        <w:t>tp：//</w:t>
      </w:r>
      <w:r>
        <w:t>glxy.mot.gov.cn）</w:t>
      </w:r>
      <w:r>
        <w:rPr>
          <w:rFonts w:hint="eastAsia"/>
        </w:rPr>
        <w:t>”</w:t>
      </w:r>
      <w:r>
        <w:t>中的公路工程施工监理资质企业名录，且</w:t>
      </w:r>
      <w:r>
        <w:rPr>
          <w:rFonts w:hint="eastAsia"/>
        </w:rPr>
        <w:t>投标</w:t>
      </w:r>
      <w:r>
        <w:t>人名称和资质与该名录中的相应企业名称和资质完全一致。投标人不满足本项规定条件的，将被否决投标。</w:t>
      </w:r>
    </w:p>
    <w:p>
      <w:pPr>
        <w:pStyle w:val="31"/>
        <w:rPr>
          <w:rFonts w:ascii="宋体" w:hAnsi="宋体" w:eastAsia="宋体"/>
        </w:rPr>
      </w:pPr>
      <w:r>
        <w:rPr>
          <w:rFonts w:ascii="宋体" w:hAnsi="宋体" w:eastAsia="宋体"/>
        </w:rPr>
        <w:t>1.5 费用承担</w:t>
      </w:r>
    </w:p>
    <w:p>
      <w:pPr>
        <w:pStyle w:val="31"/>
        <w:rPr>
          <w:rFonts w:ascii="宋体" w:hAnsi="宋体" w:eastAsia="宋体"/>
        </w:rPr>
      </w:pPr>
      <w:r>
        <w:rPr>
          <w:rFonts w:ascii="宋体" w:hAnsi="宋体" w:eastAsia="宋体"/>
        </w:rPr>
        <w:t>1.6 保密</w:t>
      </w:r>
    </w:p>
    <w:p>
      <w:pPr>
        <w:pStyle w:val="12"/>
        <w:ind w:firstLine="480"/>
      </w:pPr>
      <w:r>
        <w:rPr>
          <w:rFonts w:cs="宋体"/>
          <w:sz w:val="24"/>
          <w:szCs w:val="24"/>
          <w:lang w:bidi="zh-CN"/>
        </w:rPr>
        <w:t>参与招标投标活动的各方应对招标文件和投标文件中的商业和技术等秘密保密， 否则应承担相应的法律责任。</w:t>
      </w:r>
    </w:p>
    <w:p>
      <w:pPr>
        <w:pStyle w:val="31"/>
        <w:rPr>
          <w:rFonts w:ascii="宋体" w:hAnsi="宋体" w:eastAsia="宋体"/>
        </w:rPr>
      </w:pPr>
      <w:r>
        <w:rPr>
          <w:rFonts w:ascii="宋体" w:hAnsi="宋体" w:eastAsia="宋体"/>
        </w:rPr>
        <w:t>1.7 语言文字</w:t>
      </w:r>
    </w:p>
    <w:p>
      <w:pPr>
        <w:pStyle w:val="12"/>
      </w:pPr>
      <w:r>
        <w:t>招标投标文件使用的语言文字为中文。专用术语使用外文的，应附有中文注释。</w:t>
      </w:r>
    </w:p>
    <w:p>
      <w:pPr>
        <w:pStyle w:val="31"/>
        <w:rPr>
          <w:rFonts w:ascii="宋体" w:hAnsi="宋体" w:eastAsia="宋体"/>
        </w:rPr>
      </w:pPr>
      <w:r>
        <w:rPr>
          <w:rFonts w:ascii="宋体" w:hAnsi="宋体" w:eastAsia="宋体"/>
        </w:rPr>
        <w:t>1.8 计量单位</w:t>
      </w:r>
    </w:p>
    <w:p>
      <w:pPr>
        <w:pStyle w:val="31"/>
        <w:rPr>
          <w:rFonts w:ascii="宋体" w:hAnsi="宋体" w:eastAsia="宋体"/>
        </w:rPr>
      </w:pPr>
      <w:r>
        <w:rPr>
          <w:rFonts w:ascii="宋体" w:hAnsi="宋体" w:eastAsia="宋体"/>
        </w:rPr>
        <w:t>1.</w:t>
      </w:r>
      <w:r>
        <w:rPr>
          <w:rFonts w:hint="eastAsia" w:ascii="宋体" w:hAnsi="宋体" w:eastAsia="宋体"/>
        </w:rPr>
        <w:t>9</w:t>
      </w:r>
      <w:r>
        <w:rPr>
          <w:rFonts w:ascii="宋体" w:hAnsi="宋体" w:eastAsia="宋体"/>
        </w:rPr>
        <w:t xml:space="preserve"> 分包</w:t>
      </w:r>
    </w:p>
    <w:p>
      <w:pPr>
        <w:pStyle w:val="31"/>
        <w:rPr>
          <w:rFonts w:ascii="宋体" w:hAnsi="宋体" w:eastAsia="宋体"/>
        </w:rPr>
      </w:pPr>
      <w:r>
        <w:rPr>
          <w:rFonts w:ascii="宋体" w:hAnsi="宋体" w:eastAsia="宋体"/>
        </w:rPr>
        <w:t>1.</w:t>
      </w:r>
      <w:r>
        <w:rPr>
          <w:rFonts w:hint="eastAsia" w:ascii="宋体" w:hAnsi="宋体" w:eastAsia="宋体"/>
        </w:rPr>
        <w:t>10</w:t>
      </w:r>
      <w:r>
        <w:rPr>
          <w:rFonts w:ascii="宋体" w:hAnsi="宋体" w:eastAsia="宋体"/>
        </w:rPr>
        <w:t xml:space="preserve"> 响应和偏差</w:t>
      </w:r>
    </w:p>
    <w:p>
      <w:pPr>
        <w:pStyle w:val="12"/>
      </w:pPr>
      <w:r>
        <w:rPr>
          <w:rFonts w:cs="Times New Roman"/>
        </w:rPr>
        <w:t>1.</w:t>
      </w:r>
      <w:r>
        <w:rPr>
          <w:rFonts w:hint="eastAsia" w:cs="Times New Roman"/>
        </w:rPr>
        <w:t>10</w:t>
      </w:r>
      <w:r>
        <w:rPr>
          <w:rFonts w:cs="Times New Roman"/>
        </w:rPr>
        <w:t xml:space="preserve">.1 </w:t>
      </w:r>
      <w:r>
        <w:t>投标文件偏离招标文件某些要求，视为投标文件存在偏差。偏差包括重大偏差和细微偏差。</w:t>
      </w:r>
    </w:p>
    <w:p>
      <w:pPr>
        <w:pStyle w:val="12"/>
      </w:pPr>
      <w:r>
        <w:rPr>
          <w:rFonts w:cs="Times New Roman"/>
        </w:rPr>
        <w:t>1.1</w:t>
      </w:r>
      <w:r>
        <w:rPr>
          <w:rFonts w:hint="eastAsia" w:cs="Times New Roman"/>
        </w:rPr>
        <w:t>0</w:t>
      </w:r>
      <w:r>
        <w:rPr>
          <w:rFonts w:cs="Times New Roman"/>
        </w:rPr>
        <w:t xml:space="preserve">.2 </w:t>
      </w:r>
      <w:r>
        <w:t>投标文件应对招标文件的实质性要求和条件作出满足性或更有利于招标人的响应，否则，视为投标文件存在重大偏差，投标人的投标将被否决。</w:t>
      </w:r>
    </w:p>
    <w:p>
      <w:pPr>
        <w:pStyle w:val="12"/>
      </w:pPr>
      <w:r>
        <w:t>投标文件存在第三章“评标办法”中所列任一否决投标情形的，均属于存在重大偏差。</w:t>
      </w:r>
    </w:p>
    <w:p>
      <w:pPr>
        <w:pStyle w:val="12"/>
      </w:pPr>
      <w:r>
        <w:rPr>
          <w:rFonts w:cs="Times New Roman"/>
        </w:rPr>
        <w:t>1.1</w:t>
      </w:r>
      <w:r>
        <w:rPr>
          <w:rFonts w:hint="eastAsia" w:cs="Times New Roman"/>
        </w:rPr>
        <w:t>0</w:t>
      </w:r>
      <w:r>
        <w:rPr>
          <w:rFonts w:cs="Times New Roman"/>
        </w:rPr>
        <w:t xml:space="preserve">.3 </w:t>
      </w:r>
      <w:r>
        <w:t>投标文件中的下列偏差为细微偏差：</w:t>
      </w:r>
    </w:p>
    <w:p>
      <w:pPr>
        <w:pStyle w:val="12"/>
      </w:pPr>
      <w:r>
        <w:rPr>
          <w:rFonts w:hint="eastAsia"/>
        </w:rPr>
        <w:t>(</w:t>
      </w:r>
      <w:r>
        <w:t>1</w:t>
      </w:r>
      <w:r>
        <w:rPr>
          <w:rFonts w:hint="eastAsia"/>
        </w:rPr>
        <w:t>)</w:t>
      </w:r>
      <w:r>
        <w:t xml:space="preserve"> 在按照第三章“评标办法”的规定对投标价进行算术性错误修正后，最终投标报价未超过最高投标限价（如有）的情况下，出现第三章“评标办法”规定的算术性错误；</w:t>
      </w:r>
    </w:p>
    <w:p>
      <w:pPr>
        <w:pStyle w:val="12"/>
      </w:pPr>
      <w:r>
        <w:rPr>
          <w:rFonts w:hint="eastAsia"/>
        </w:rPr>
        <w:t>(</w:t>
      </w:r>
      <w:r>
        <w:t>2</w:t>
      </w:r>
      <w:r>
        <w:rPr>
          <w:rFonts w:hint="eastAsia"/>
        </w:rPr>
        <w:t>)</w:t>
      </w:r>
      <w:r>
        <w:t xml:space="preserve"> 技术建议书不够完善：</w:t>
      </w:r>
    </w:p>
    <w:p>
      <w:pPr>
        <w:pStyle w:val="12"/>
      </w:pPr>
      <w:r>
        <w:rPr>
          <w:rFonts w:hint="eastAsia"/>
        </w:rPr>
        <w:t>(</w:t>
      </w:r>
      <w:r>
        <w:t>3</w:t>
      </w:r>
      <w:r>
        <w:rPr>
          <w:rFonts w:hint="eastAsia"/>
        </w:rPr>
        <w:t>)</w:t>
      </w:r>
      <w:r>
        <w:t xml:space="preserve"> 投标文件页码不连续、采用活页夹装订、个别文字有遗漏错误等不影响投标文件实质性内容的偏差。</w:t>
      </w:r>
    </w:p>
    <w:p>
      <w:pPr>
        <w:pStyle w:val="12"/>
      </w:pPr>
      <w:r>
        <w:rPr>
          <w:rFonts w:cs="Times New Roman"/>
        </w:rPr>
        <w:t>1.1</w:t>
      </w:r>
      <w:r>
        <w:rPr>
          <w:rFonts w:hint="eastAsia" w:cs="Times New Roman"/>
        </w:rPr>
        <w:t>0</w:t>
      </w:r>
      <w:r>
        <w:rPr>
          <w:rFonts w:cs="Times New Roman"/>
        </w:rPr>
        <w:t xml:space="preserve">.4 </w:t>
      </w:r>
      <w:r>
        <w:t>评标委员会对投标文件中的细微偏差按如下规定处理：</w:t>
      </w:r>
    </w:p>
    <w:p>
      <w:pPr>
        <w:pStyle w:val="12"/>
      </w:pPr>
      <w:r>
        <w:rPr>
          <w:rFonts w:hint="eastAsia"/>
        </w:rPr>
        <w:t>(</w:t>
      </w:r>
      <w:r>
        <w:t>1</w:t>
      </w:r>
      <w:r>
        <w:rPr>
          <w:rFonts w:hint="eastAsia"/>
        </w:rPr>
        <w:t>)</w:t>
      </w:r>
      <w:r>
        <w:t xml:space="preserve"> 对于本章第</w:t>
      </w:r>
      <w:r>
        <w:rPr>
          <w:rFonts w:cs="Times New Roman"/>
        </w:rPr>
        <w:t>1.1</w:t>
      </w:r>
      <w:r>
        <w:rPr>
          <w:rFonts w:hint="eastAsia" w:cs="Times New Roman"/>
        </w:rPr>
        <w:t>0</w:t>
      </w:r>
      <w:r>
        <w:rPr>
          <w:rFonts w:cs="Times New Roman"/>
        </w:rPr>
        <w:t>.3</w:t>
      </w:r>
      <w:r>
        <w:t>项(1</w:t>
      </w:r>
      <w:r>
        <w:rPr>
          <w:rFonts w:hint="eastAsia"/>
        </w:rPr>
        <w:t>)</w:t>
      </w:r>
      <w:r>
        <w:t>目所述的细微偏差，按照第三章“评标办法”的规定予以修正并要求投标人进行澄清；</w:t>
      </w:r>
    </w:p>
    <w:p>
      <w:pPr>
        <w:pStyle w:val="12"/>
      </w:pPr>
      <w:r>
        <w:rPr>
          <w:rFonts w:hint="eastAsia"/>
        </w:rPr>
        <w:t>(</w:t>
      </w:r>
      <w:r>
        <w:t>2</w:t>
      </w:r>
      <w:r>
        <w:rPr>
          <w:rFonts w:hint="eastAsia"/>
        </w:rPr>
        <w:t>)</w:t>
      </w:r>
      <w:r>
        <w:t xml:space="preserve"> 对于本章第</w:t>
      </w:r>
      <w:r>
        <w:rPr>
          <w:rFonts w:cs="Times New Roman"/>
        </w:rPr>
        <w:t>1.1</w:t>
      </w:r>
      <w:r>
        <w:rPr>
          <w:rFonts w:hint="eastAsia" w:cs="Times New Roman"/>
        </w:rPr>
        <w:t>0</w:t>
      </w:r>
      <w:r>
        <w:rPr>
          <w:rFonts w:cs="Times New Roman"/>
        </w:rPr>
        <w:t>.3</w:t>
      </w:r>
      <w:r>
        <w:t>项(</w:t>
      </w:r>
      <w:r>
        <w:rPr>
          <w:rFonts w:hint="eastAsia"/>
        </w:rPr>
        <w:t>2)</w:t>
      </w:r>
      <w:r>
        <w:t>、(</w:t>
      </w:r>
      <w:r>
        <w:rPr>
          <w:rFonts w:hint="eastAsia"/>
        </w:rPr>
        <w:t>3)</w:t>
      </w:r>
      <w:r>
        <w:t>目所述的细微偏差，可在相关评分因素的评分中酌情扣分。</w:t>
      </w:r>
    </w:p>
    <w:p>
      <w:pPr>
        <w:pStyle w:val="12"/>
      </w:pPr>
      <w:r>
        <w:t>1.1</w:t>
      </w:r>
      <w:r>
        <w:rPr>
          <w:rFonts w:hint="eastAsia"/>
        </w:rPr>
        <w:t>0</w:t>
      </w:r>
      <w:r>
        <w:t>.5 投标人应根据招标文件的要求提供技术建议书等内容以对招标文件作出响应。</w:t>
      </w:r>
    </w:p>
    <w:p>
      <w:pPr>
        <w:pStyle w:val="3"/>
      </w:pPr>
      <w:r>
        <w:t>2.招标文件</w:t>
      </w:r>
    </w:p>
    <w:p>
      <w:pPr>
        <w:pStyle w:val="31"/>
        <w:rPr>
          <w:rFonts w:ascii="宋体" w:hAnsi="宋体" w:eastAsia="宋体"/>
        </w:rPr>
      </w:pPr>
      <w:r>
        <w:rPr>
          <w:rFonts w:ascii="宋体" w:hAnsi="宋体" w:eastAsia="宋体" w:cs="Times New Roman"/>
        </w:rPr>
        <w:t xml:space="preserve">2.1 </w:t>
      </w:r>
      <w:r>
        <w:rPr>
          <w:rFonts w:ascii="宋体" w:hAnsi="宋体" w:eastAsia="宋体"/>
        </w:rPr>
        <w:t>招标文件的组成本招标文件包括：</w:t>
      </w:r>
    </w:p>
    <w:p>
      <w:pPr>
        <w:pStyle w:val="12"/>
      </w:pPr>
      <w:r>
        <w:rPr>
          <w:rFonts w:hint="eastAsia"/>
        </w:rPr>
        <w:t>（1）</w:t>
      </w:r>
      <w:r>
        <w:t>招标公告（或投标邀请书）；</w:t>
      </w:r>
    </w:p>
    <w:p>
      <w:pPr>
        <w:pStyle w:val="12"/>
      </w:pPr>
      <w:r>
        <w:rPr>
          <w:rFonts w:hint="eastAsia"/>
        </w:rPr>
        <w:t>（2）</w:t>
      </w:r>
      <w:r>
        <w:t>投标人须知；</w:t>
      </w:r>
    </w:p>
    <w:p>
      <w:pPr>
        <w:pStyle w:val="12"/>
      </w:pPr>
      <w:r>
        <w:rPr>
          <w:rFonts w:hint="eastAsia"/>
        </w:rPr>
        <w:t>（3）</w:t>
      </w:r>
      <w:r>
        <w:t>评标办法：</w:t>
      </w:r>
    </w:p>
    <w:p>
      <w:pPr>
        <w:pStyle w:val="12"/>
      </w:pPr>
      <w:r>
        <w:rPr>
          <w:rFonts w:hint="eastAsia"/>
        </w:rPr>
        <w:t>（4）</w:t>
      </w:r>
      <w:r>
        <w:t>合同条款及格式：</w:t>
      </w:r>
    </w:p>
    <w:p>
      <w:pPr>
        <w:pStyle w:val="12"/>
      </w:pPr>
      <w:r>
        <w:rPr>
          <w:rFonts w:hint="eastAsia"/>
        </w:rPr>
        <w:t>（5）</w:t>
      </w:r>
      <w:r>
        <w:t>委托人要求：</w:t>
      </w:r>
    </w:p>
    <w:p>
      <w:pPr>
        <w:pStyle w:val="12"/>
      </w:pPr>
      <w:r>
        <w:rPr>
          <w:rFonts w:hint="eastAsia"/>
        </w:rPr>
        <w:t>（6）</w:t>
      </w:r>
      <w:r>
        <w:t>图纸和资料：</w:t>
      </w:r>
    </w:p>
    <w:p>
      <w:pPr>
        <w:pStyle w:val="12"/>
      </w:pPr>
      <w:r>
        <w:rPr>
          <w:rFonts w:hint="eastAsia"/>
        </w:rPr>
        <w:t>（7）</w:t>
      </w:r>
      <w:r>
        <w:t>投标文件格式：</w:t>
      </w:r>
    </w:p>
    <w:p>
      <w:pPr>
        <w:pStyle w:val="12"/>
      </w:pPr>
      <w:r>
        <w:rPr>
          <w:rFonts w:hint="eastAsia"/>
        </w:rPr>
        <w:t>（8）</w:t>
      </w:r>
      <w:r>
        <w:t>投标人须知前附表规定的其他资料。</w:t>
      </w:r>
    </w:p>
    <w:p>
      <w:pPr>
        <w:pStyle w:val="12"/>
      </w:pPr>
      <w:r>
        <w:t>根据本章第1.10款、第2.2款和第2.3款对招标文件所作的澄清、修改，构成招标文件的组成部分。</w:t>
      </w:r>
    </w:p>
    <w:p>
      <w:pPr>
        <w:pStyle w:val="12"/>
      </w:pPr>
      <w:r>
        <w:t>当招标文件、招标文件的澄清或修改等在同一内容的表述上不一致时，以最后发出的书面文件为准。</w:t>
      </w:r>
    </w:p>
    <w:p>
      <w:pPr>
        <w:pStyle w:val="12"/>
      </w:pPr>
      <w:r>
        <w:t>2.</w:t>
      </w:r>
      <w:r>
        <w:rPr>
          <w:rFonts w:hint="eastAsia"/>
        </w:rPr>
        <w:t>2</w:t>
      </w:r>
      <w:r>
        <w:t xml:space="preserve"> 招标文件的修改</w:t>
      </w:r>
    </w:p>
    <w:p>
      <w:pPr>
        <w:pStyle w:val="12"/>
      </w:pPr>
      <w:r>
        <w:t>2.</w:t>
      </w:r>
      <w:r>
        <w:rPr>
          <w:rFonts w:hint="eastAsia"/>
        </w:rPr>
        <w:t>3</w:t>
      </w:r>
      <w:r>
        <w:t xml:space="preserve"> 招标文件的异议</w:t>
      </w:r>
    </w:p>
    <w:p>
      <w:pPr>
        <w:pStyle w:val="3"/>
      </w:pPr>
      <w:r>
        <w:rPr>
          <w:rFonts w:cs="Times New Roman"/>
        </w:rPr>
        <w:t>3.</w:t>
      </w:r>
      <w:r>
        <w:t>投标文件</w:t>
      </w:r>
    </w:p>
    <w:p>
      <w:pPr>
        <w:pStyle w:val="31"/>
        <w:rPr>
          <w:rFonts w:ascii="宋体" w:hAnsi="宋体" w:eastAsia="宋体"/>
        </w:rPr>
      </w:pPr>
      <w:r>
        <w:rPr>
          <w:rFonts w:ascii="宋体" w:hAnsi="宋体" w:eastAsia="宋体"/>
        </w:rPr>
        <w:t>3.1 投标文件的组成</w:t>
      </w:r>
    </w:p>
    <w:p>
      <w:pPr>
        <w:pStyle w:val="12"/>
      </w:pPr>
      <w:r>
        <w:rPr>
          <w:rFonts w:cs="Times New Roman"/>
        </w:rPr>
        <w:t xml:space="preserve">3.1.1 </w:t>
      </w:r>
      <w:r>
        <w:t>投标文件应采用双信封形式，包括下列内容：</w:t>
      </w:r>
    </w:p>
    <w:p>
      <w:pPr>
        <w:pStyle w:val="12"/>
      </w:pPr>
      <w:r>
        <w:t>第一个信封（商务及技术文件）：</w:t>
      </w:r>
    </w:p>
    <w:p>
      <w:pPr>
        <w:pStyle w:val="12"/>
      </w:pPr>
      <w:r>
        <w:rPr>
          <w:rFonts w:hint="eastAsia"/>
        </w:rPr>
        <w:t>（1）</w:t>
      </w:r>
      <w:r>
        <w:t>投标函：</w:t>
      </w:r>
    </w:p>
    <w:p>
      <w:pPr>
        <w:pStyle w:val="12"/>
      </w:pPr>
      <w:r>
        <w:rPr>
          <w:rFonts w:hint="eastAsia"/>
        </w:rPr>
        <w:t>（</w:t>
      </w:r>
      <w:r>
        <w:t>2</w:t>
      </w:r>
      <w:r>
        <w:rPr>
          <w:rFonts w:hint="eastAsia"/>
        </w:rPr>
        <w:t>）</w:t>
      </w:r>
      <w:r>
        <w:t>授权委托书或法定代表人身份证明：</w:t>
      </w:r>
    </w:p>
    <w:p>
      <w:pPr>
        <w:pStyle w:val="12"/>
      </w:pPr>
      <w:r>
        <w:rPr>
          <w:rFonts w:hint="eastAsia"/>
        </w:rPr>
        <w:t>（</w:t>
      </w:r>
      <w:r>
        <w:t>3</w:t>
      </w:r>
      <w:r>
        <w:rPr>
          <w:rFonts w:hint="eastAsia"/>
        </w:rPr>
        <w:t>）</w:t>
      </w:r>
      <w:r>
        <w:t>联合体协议书；</w:t>
      </w:r>
    </w:p>
    <w:p>
      <w:pPr>
        <w:pStyle w:val="12"/>
      </w:pPr>
      <w:r>
        <w:rPr>
          <w:rFonts w:hint="eastAsia"/>
        </w:rPr>
        <w:t>（</w:t>
      </w:r>
      <w:r>
        <w:t>4</w:t>
      </w:r>
      <w:r>
        <w:rPr>
          <w:rFonts w:hint="eastAsia"/>
        </w:rPr>
        <w:t>）</w:t>
      </w:r>
      <w:r>
        <w:t>投标保证金：</w:t>
      </w:r>
    </w:p>
    <w:p>
      <w:pPr>
        <w:pStyle w:val="12"/>
      </w:pPr>
      <w:r>
        <w:rPr>
          <w:rFonts w:hint="eastAsia"/>
        </w:rPr>
        <w:t>（</w:t>
      </w:r>
      <w:r>
        <w:t>5</w:t>
      </w:r>
      <w:r>
        <w:rPr>
          <w:rFonts w:hint="eastAsia"/>
        </w:rPr>
        <w:t>）</w:t>
      </w:r>
      <w:r>
        <w:t>资格审查资料：</w:t>
      </w:r>
    </w:p>
    <w:p>
      <w:pPr>
        <w:pStyle w:val="12"/>
      </w:pPr>
      <w:r>
        <w:rPr>
          <w:rFonts w:hint="eastAsia"/>
        </w:rPr>
        <w:t>（</w:t>
      </w:r>
      <w:r>
        <w:t>6</w:t>
      </w:r>
      <w:r>
        <w:rPr>
          <w:rFonts w:hint="eastAsia"/>
        </w:rPr>
        <w:t>）</w:t>
      </w:r>
      <w:r>
        <w:t>技术建议书：</w:t>
      </w:r>
    </w:p>
    <w:p>
      <w:pPr>
        <w:pStyle w:val="12"/>
      </w:pPr>
      <w:r>
        <w:rPr>
          <w:rFonts w:hint="eastAsia"/>
        </w:rPr>
        <w:t>（</w:t>
      </w:r>
      <w:r>
        <w:t>7</w:t>
      </w:r>
      <w:r>
        <w:rPr>
          <w:rFonts w:hint="eastAsia"/>
        </w:rPr>
        <w:t>）</w:t>
      </w:r>
      <w:r>
        <w:t>投标人须知前附表规定的其他资料。</w:t>
      </w:r>
    </w:p>
    <w:p>
      <w:pPr>
        <w:pStyle w:val="12"/>
      </w:pPr>
      <w:r>
        <w:t>第二个信封（报价文件）：</w:t>
      </w:r>
    </w:p>
    <w:p>
      <w:pPr>
        <w:pStyle w:val="12"/>
      </w:pPr>
      <w:r>
        <w:rPr>
          <w:rFonts w:hint="eastAsia"/>
        </w:rPr>
        <w:t>（1）投标</w:t>
      </w:r>
      <w:r>
        <w:t>函：</w:t>
      </w:r>
    </w:p>
    <w:p>
      <w:pPr>
        <w:pStyle w:val="12"/>
      </w:pPr>
      <w:r>
        <w:rPr>
          <w:rFonts w:hint="eastAsia"/>
        </w:rPr>
        <w:t>（</w:t>
      </w:r>
      <w:r>
        <w:t>2</w:t>
      </w:r>
      <w:r>
        <w:rPr>
          <w:rFonts w:hint="eastAsia"/>
        </w:rPr>
        <w:t>）</w:t>
      </w:r>
      <w:r>
        <w:t>监理服务费用清单</w:t>
      </w:r>
      <w:r>
        <w:rPr>
          <w:rFonts w:hint="eastAsia"/>
        </w:rPr>
        <w:t>。</w:t>
      </w:r>
    </w:p>
    <w:p>
      <w:pPr>
        <w:pStyle w:val="12"/>
      </w:pPr>
      <w:r>
        <w:t>投标人在评标过程中作出的符合法律法规和招标文件规定的澄清确认，构成投标文件的组成部分。</w:t>
      </w:r>
    </w:p>
    <w:p>
      <w:pPr>
        <w:pStyle w:val="31"/>
        <w:rPr>
          <w:rFonts w:ascii="宋体" w:hAnsi="宋体" w:eastAsia="宋体"/>
        </w:rPr>
      </w:pPr>
      <w:r>
        <w:rPr>
          <w:rFonts w:ascii="宋体" w:hAnsi="宋体" w:eastAsia="宋体"/>
        </w:rPr>
        <w:t>3.2 投标报价</w:t>
      </w:r>
    </w:p>
    <w:p>
      <w:pPr>
        <w:pStyle w:val="12"/>
      </w:pPr>
      <w:r>
        <w:t>3.2.1 投标报价应包括国家规定的增值税税金，除投标人须知前附表另有规定外，增值税税金按一般计税方法计算。投标人应按第七章“投标文件格式”的要求在投标函中进行报价并填写监理服务费用清单相应表格。</w:t>
      </w:r>
    </w:p>
    <w:p>
      <w:pPr>
        <w:pStyle w:val="12"/>
      </w:pPr>
      <w:r>
        <w:t>3.2.2 投标人应充分了解本项目的总体情况以及影响投标报价的其他要素，按照招标文件规定的施工监理工作内容和计划工作量，自行测算监理服务费用。投标报价应涵盖投标人完成施工准备阶段、施工阶段、验收与缺陷责任期阶段监理工作所需的全部费用。</w:t>
      </w:r>
    </w:p>
    <w:p>
      <w:pPr>
        <w:pStyle w:val="12"/>
      </w:pPr>
      <w:r>
        <w:t>投标人应按照“投标文件格式”中“监理服务费用清单”的要求填报监理服务费。投标人未填报的部分，在工程实施时委托人将不予支付，并认为该部分费用己包含在报价中。</w:t>
      </w:r>
    </w:p>
    <w:p>
      <w:pPr>
        <w:pStyle w:val="12"/>
      </w:pPr>
      <w:r>
        <w:t>3.2.3 本项目的报价方式见投标人须知前附表。投标人在投标截止时间前修改投标函中的投标报价总额，应同时修改投标文件“监理服务费用清单”中的相应报价。此修改须符合本章第4.3款的有关要求。</w:t>
      </w:r>
    </w:p>
    <w:p>
      <w:pPr>
        <w:pStyle w:val="31"/>
        <w:rPr>
          <w:rFonts w:ascii="宋体" w:hAnsi="宋体" w:eastAsia="宋体"/>
        </w:rPr>
      </w:pPr>
      <w:r>
        <w:rPr>
          <w:rFonts w:ascii="宋体" w:hAnsi="宋体" w:eastAsia="宋体"/>
        </w:rPr>
        <w:t>3.3 投标有效期</w:t>
      </w:r>
    </w:p>
    <w:p>
      <w:pPr>
        <w:pStyle w:val="12"/>
      </w:pPr>
      <w: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pStyle w:val="31"/>
        <w:rPr>
          <w:rFonts w:ascii="宋体" w:hAnsi="宋体" w:eastAsia="宋体"/>
        </w:rPr>
      </w:pPr>
      <w:r>
        <w:rPr>
          <w:rFonts w:ascii="宋体" w:hAnsi="宋体" w:eastAsia="宋体"/>
        </w:rPr>
        <w:t>3.4 投标保证金</w:t>
      </w:r>
    </w:p>
    <w:p>
      <w:pPr>
        <w:pStyle w:val="12"/>
      </w:pPr>
      <w:r>
        <w:t>3.4.1 投标人在递交投标文件的同时，应按投标人须知前附表规定的金额</w:t>
      </w:r>
      <w:r>
        <w:rPr>
          <w:rFonts w:hint="eastAsia"/>
          <w:sz w:val="24"/>
          <w:vertAlign w:val="superscript"/>
        </w:rPr>
        <w:t>①</w:t>
      </w:r>
      <w:r>
        <w:t>和第七章“投标文件格式”规定的投标保证金格式递交投标保证金，并作为其投标文件的组成部分。联合体投标的，其投标保证金由牵头人递交，并应符合投标人须知前附表的规定。</w:t>
      </w:r>
    </w:p>
    <w:p>
      <w:pPr>
        <w:pStyle w:val="12"/>
      </w:pPr>
      <w:r>
        <w:t>投标保证金应采用现金、支票、银行保函或招标人在投标人须知前附表规定的其他形式。</w:t>
      </w:r>
    </w:p>
    <w:p>
      <w:pPr>
        <w:pStyle w:val="12"/>
      </w:pPr>
      <w:r>
        <w:rPr>
          <w:rFonts w:hint="eastAsia"/>
        </w:rPr>
        <w:t>（1）</w:t>
      </w:r>
      <w:r>
        <w:t>若采用现金或支票，投标人应在递交投标文件截止时间之前，将投标保证金由投标人的基本账户转入招标人指定账户，否则视为投标保证金无效。招标人指定的开户银行及账号见投标人须知前附表。</w:t>
      </w:r>
    </w:p>
    <w:p>
      <w:pPr>
        <w:pStyle w:val="12"/>
      </w:pPr>
      <w:r>
        <w:rPr>
          <w:rFonts w:hint="eastAsia"/>
        </w:rPr>
        <w:t>（</w:t>
      </w:r>
      <w:r>
        <w:t>2</w:t>
      </w:r>
      <w:r>
        <w:rPr>
          <w:rFonts w:hint="eastAsia"/>
        </w:rPr>
        <w:t>）</w:t>
      </w:r>
      <w:r>
        <w:t>若采用银行保函，则应由符合投标人须知前附表规定级别的银行开具，并采用招标文件提供的格式。银行保函复印件装订在投标文件内，原件应在递交投标文件截止时间之前单独密封递交给招标人。</w:t>
      </w:r>
    </w:p>
    <w:p>
      <w:pPr>
        <w:pStyle w:val="12"/>
      </w:pPr>
      <w:r>
        <w:t>无论采取何种形式的投标保证金，投标保证金有效期均应与投标有效期一致。招标人如果按本章第3.3.3项的规定延长了投标有效期，则投标保证金的有效期也相应延长。</w:t>
      </w:r>
    </w:p>
    <w:p>
      <w:pPr>
        <w:pStyle w:val="12"/>
      </w:pPr>
      <w:r>
        <w:rPr>
          <w:rFonts w:cs="Times New Roman"/>
        </w:rPr>
        <w:t xml:space="preserve">3.4.3 </w:t>
      </w:r>
      <w:r>
        <w:t>招标人最迟将在中标通知书发出后</w:t>
      </w:r>
      <w:r>
        <w:rPr>
          <w:rFonts w:hint="eastAsia" w:cs="Times New Roman"/>
        </w:rPr>
        <w:t>3</w:t>
      </w:r>
      <w:r>
        <w:t>日内向中标候选人以外的其他投标人退还投标保证金，与中标人签订合同后</w:t>
      </w:r>
      <w:r>
        <w:rPr>
          <w:rFonts w:hint="eastAsia" w:cs="Times New Roman"/>
        </w:rPr>
        <w:t>3</w:t>
      </w:r>
      <w:r>
        <w:t>日内向中标人和其他中标候选人退还投标保证金。</w:t>
      </w:r>
    </w:p>
    <w:p>
      <w:pPr>
        <w:pStyle w:val="31"/>
        <w:rPr>
          <w:rFonts w:ascii="宋体" w:hAnsi="宋体" w:eastAsia="宋体"/>
        </w:rPr>
      </w:pPr>
      <w:r>
        <w:rPr>
          <w:rFonts w:ascii="宋体" w:hAnsi="宋体" w:eastAsia="宋体"/>
        </w:rPr>
        <w:t>3.5 资格审查资料</w:t>
      </w:r>
    </w:p>
    <w:p>
      <w:pPr>
        <w:pStyle w:val="12"/>
      </w:pPr>
      <w:r>
        <w:t>除投标人须知前附表另有规定外，投标人应按下列规定提供资格审查资料，以证明其满足本章第1.4款规定的资质、业绩、信誉等要求。</w:t>
      </w:r>
    </w:p>
    <w:p>
      <w:pPr>
        <w:pStyle w:val="12"/>
      </w:pPr>
      <w:r>
        <w:t>3.5.1</w:t>
      </w:r>
      <w:r>
        <w:rPr>
          <w:rFonts w:cs="Times New Roman"/>
        </w:rPr>
        <w:t xml:space="preserve"> </w:t>
      </w:r>
      <w:r>
        <w:t>“投标人基本情况表”应附企业法人营业执照副本和组织机构代码证副本（按照“三证合一”或“五证合一”登记制度进行登记的，可仅提供营业执照副本，下同）、监理资质证书副本、基本账户开户许可证的复印件</w:t>
      </w:r>
      <w:r>
        <w:rPr>
          <w:sz w:val="24"/>
          <w:vertAlign w:val="superscript"/>
        </w:rPr>
        <w:t>①</w:t>
      </w:r>
      <w:r>
        <w:t>，投标人在交通运输部“全国公路建设市场信用信息管理系统”公路工程施工监理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pStyle w:val="12"/>
      </w:pPr>
      <w:r>
        <w:t>企业法人营业执照副本和组织机构代码证副本、监理资质证书副本、基本账户开户许可证的复印件应提供全本（证书封面、封底、空白页除外），应包括投标人名称、投标人其他相关信息、颁发机构名称、投标人信息变更情况等关键页在内，并逐页加盖投标人单位章。</w:t>
      </w:r>
    </w:p>
    <w:p>
      <w:pPr>
        <w:pStyle w:val="12"/>
      </w:pPr>
      <w:r>
        <w:rPr>
          <w:rFonts w:cs="Times New Roman"/>
        </w:rPr>
        <w:t xml:space="preserve">3.5.2 </w:t>
      </w:r>
      <w:r>
        <w:t>“近年完成的类似项目”应是己列入交通运输主管部门“公路建设市场信用信息管理系统”并公开的业绩，具体时间要求见投标人须知前附表。</w:t>
      </w:r>
    </w:p>
    <w:p>
      <w:pPr>
        <w:pStyle w:val="12"/>
      </w:pPr>
      <w:r>
        <w:t>“近年完成的类似项目情况表”应附在交通运输部“全国公路建设市场信用信息管理系统”（网址：</w:t>
      </w:r>
      <w:r>
        <w:rPr>
          <w:rFonts w:cs="Times New Roman"/>
        </w:rPr>
        <w:t>http://glxy.mot.gov.cn/BM</w:t>
      </w:r>
      <w:r>
        <w:t>／）</w:t>
      </w:r>
      <w:r>
        <w:rPr>
          <w:vertAlign w:val="superscript"/>
        </w:rPr>
        <w:t>②</w:t>
      </w:r>
      <w:r>
        <w:t>中查询到的企业“业绩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w:t>
      </w:r>
    </w:p>
    <w:p>
      <w:pPr>
        <w:pStyle w:val="12"/>
      </w:pPr>
      <w:r>
        <w:t>如投标人未提供相关项目网页截图复印件或相关项目网页截图中的信息无法证实投标人满足招标文件规定的资格审查条件（业绩最低要求），则该项目业绩不予认定。</w:t>
      </w:r>
    </w:p>
    <w:p>
      <w:pPr>
        <w:pStyle w:val="12"/>
      </w:pPr>
      <w:r>
        <w:t>3.5.3 “投标人的信誉情况表”应附投标人在国家企业信用信息公示系统中未被列入严重违法失信企业名单、在“信用中国”网站中未被列入失信被执行人名单的网页截图复印件。</w:t>
      </w:r>
    </w:p>
    <w:p>
      <w:pPr>
        <w:pStyle w:val="12"/>
      </w:pPr>
      <w:r>
        <w:rPr>
          <w:rFonts w:cs="Times New Roman"/>
        </w:rPr>
        <w:t xml:space="preserve">3.5.4 </w:t>
      </w:r>
      <w:r>
        <w:t>“拟委任的总监理工程师或驻地监理工程师资历表”应附总监理工程师或驻地监理工程师的身份证、职称资格证书和资格审查条件所要求的其他相关证书（如公路工程监理工程师证书等）的复印件，以及投标人所属社保机构出具的拟委任的总监理工程师或驻地监理工程师的社保缴费证明或其他能够证明拟委任的总监理工程师或驻地监理工程师参加社保的有效证明材料复印件。</w:t>
      </w:r>
    </w:p>
    <w:p>
      <w:pPr>
        <w:pStyle w:val="12"/>
      </w:pPr>
      <w:r>
        <w:t>“拟委任的总监理工程师或驻地监理工程师资历表”还应附交通运输部“全国公路建设市场信用信息管理系统”中载明的、能够证明总监理工程师或驻地监理工程师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除网页截图复印件外，投标人无须再提供任何业绩证明材料。如投标人未提供相关业绩网页截图复印件或相关业绩网页截图中的信息无法证实投标人满足招标文件规定的资格审查条件（总监理工程师或驻地监理工程师最低要求），则该业绩不予认定。</w:t>
      </w:r>
    </w:p>
    <w:p>
      <w:pPr>
        <w:pStyle w:val="12"/>
      </w:pPr>
      <w:r>
        <w:t>如总监理工程师或驻地监理工程师目前仍在其他项目上任职，则投标人应提供由该项目委托人出具的、承诺上述人员能够从该项目撤离的书面证明材料原件。</w:t>
      </w:r>
    </w:p>
    <w:p>
      <w:pPr>
        <w:pStyle w:val="12"/>
      </w:pPr>
      <w:r>
        <w:rPr>
          <w:rFonts w:cs="Times New Roman"/>
        </w:rPr>
        <w:t xml:space="preserve">3.5.5 </w:t>
      </w:r>
      <w:r>
        <w:t>“拟委任的其他主要监理人员汇总表”（如有）应填报满足投标人须知前附表附录</w:t>
      </w:r>
      <w:r>
        <w:rPr>
          <w:rFonts w:cs="Times New Roman"/>
        </w:rPr>
        <w:t>5</w:t>
      </w:r>
      <w:r>
        <w:t>规定的其他主要监理人员的相关信息。“拟委任的其他主要监理人员资历表”</w:t>
      </w:r>
    </w:p>
    <w:p>
      <w:pPr>
        <w:pStyle w:val="12"/>
      </w:pPr>
      <w:r>
        <w:t>（如有）中相关人员应附身份证、职称资格证书和资格审查条件所要求的其他相关证书（如公路工程监理工程师证书等）的复印件，相关业绩证明材料复印件，以及投标人所属社保机构出具的社保缴费证明或其他能够证明其参加社保的有效证明材料复印件。</w:t>
      </w:r>
    </w:p>
    <w:p>
      <w:pPr>
        <w:pStyle w:val="12"/>
      </w:pPr>
      <w:r>
        <w:rPr>
          <w:rFonts w:cs="Times New Roman"/>
        </w:rPr>
        <w:t xml:space="preserve">3.5.6 </w:t>
      </w:r>
      <w:r>
        <w:t>投标人须知前附表规定接受联合体投标的，本章第</w:t>
      </w:r>
      <w:r>
        <w:rPr>
          <w:rFonts w:cs="Times New Roman"/>
        </w:rPr>
        <w:t>3.5.1</w:t>
      </w:r>
      <w:r>
        <w:t>项至第</w:t>
      </w:r>
      <w:r>
        <w:rPr>
          <w:rFonts w:cs="Times New Roman"/>
        </w:rPr>
        <w:t>3.5.5</w:t>
      </w:r>
      <w:r>
        <w:t>项规定的表格和资料应包括联合体各方相关情况。</w:t>
      </w:r>
    </w:p>
    <w:p>
      <w:pPr>
        <w:pStyle w:val="12"/>
      </w:pPr>
      <w:r>
        <w:rPr>
          <w:rFonts w:cs="Times New Roman"/>
        </w:rPr>
        <w:t xml:space="preserve">3.5.7 </w:t>
      </w:r>
      <w:r>
        <w:t>除合同条款约定的特殊情形外，投标人在投标文件中填报的总监理工程师或驻地监理工程师不允许更换。</w:t>
      </w:r>
    </w:p>
    <w:p>
      <w:pPr>
        <w:pStyle w:val="12"/>
      </w:pPr>
      <w:r>
        <w:rPr>
          <w:rFonts w:cs="Times New Roman"/>
        </w:rPr>
        <w:t xml:space="preserve">3.5.8 </w:t>
      </w:r>
      <w:r>
        <w:t>投标人在投标文件中填报的资质、业绩、主要人员资历和目前在岗情况、信用等级等信息，应与其在交通运输主管</w:t>
      </w:r>
      <w:r>
        <w:rPr>
          <w:rFonts w:hint="eastAsia"/>
        </w:rPr>
        <w:t>部门</w:t>
      </w:r>
      <w:r>
        <w:t>“公路建设市场信用信息管理系统”上填报并发布的相关信息一致。投标人应根据本单位实际情况及时完成相关信息的申报、录入和动态更新，并对相关信息的真实性、完整性和准确性负责。</w:t>
      </w:r>
    </w:p>
    <w:p>
      <w:pPr>
        <w:pStyle w:val="12"/>
      </w:pPr>
      <w:r>
        <w:rPr>
          <w:rFonts w:cs="Times New Roman"/>
        </w:rPr>
        <w:t xml:space="preserve">3.5.9 </w:t>
      </w:r>
      <w: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或履约保证金中扣除不超过</w:t>
      </w:r>
      <w:r>
        <w:rPr>
          <w:rFonts w:cs="Times New Roman"/>
        </w:rPr>
        <w:t>5%</w:t>
      </w:r>
      <w:r>
        <w:t>签约合同价的金额作为违约金。同时招标人将投标人上述弄虚作假行为上报省级交通运输主管部门，作为不良记录纳入公路建设市场信用信息管理系统。</w:t>
      </w:r>
    </w:p>
    <w:p>
      <w:pPr>
        <w:pStyle w:val="31"/>
        <w:rPr>
          <w:rFonts w:ascii="宋体" w:hAnsi="宋体" w:eastAsia="宋体"/>
        </w:rPr>
      </w:pPr>
      <w:r>
        <w:rPr>
          <w:rFonts w:ascii="宋体" w:hAnsi="宋体" w:eastAsia="宋体"/>
        </w:rPr>
        <w:t>3.6 备选投标方案</w:t>
      </w:r>
    </w:p>
    <w:p>
      <w:pPr>
        <w:pStyle w:val="31"/>
        <w:rPr>
          <w:rFonts w:ascii="宋体" w:hAnsi="宋体" w:eastAsia="宋体"/>
        </w:rPr>
      </w:pPr>
      <w:r>
        <w:rPr>
          <w:rFonts w:ascii="宋体" w:hAnsi="宋体" w:eastAsia="宋体"/>
        </w:rPr>
        <w:t>3.7 投标文件的编制</w:t>
      </w:r>
    </w:p>
    <w:p>
      <w:pPr>
        <w:pStyle w:val="12"/>
      </w:pPr>
      <w:r>
        <w:rPr>
          <w:rFonts w:cs="Times New Roman"/>
        </w:rPr>
        <w:t xml:space="preserve">3.7.1 </w:t>
      </w:r>
      <w:r>
        <w:t>投标文件应按第七章“投标文件格式”进行编写，如有必要，可以增加附页，作为投标文件的组成部分。</w:t>
      </w:r>
    </w:p>
    <w:p>
      <w:pPr>
        <w:pStyle w:val="12"/>
      </w:pPr>
      <w:r>
        <w:rPr>
          <w:rFonts w:cs="Times New Roman"/>
        </w:rPr>
        <w:t xml:space="preserve">3.7.2 </w:t>
      </w:r>
      <w:r>
        <w:t>投标文件应对招标文件有关监理服务期限、投标有效期、质量要求、安全目标、委托人要求、招标范围等实质性内容作出响应。</w:t>
      </w:r>
    </w:p>
    <w:p>
      <w:pPr>
        <w:pStyle w:val="12"/>
        <w:rPr>
          <w:rFonts w:cs="Times New Roman"/>
        </w:rPr>
      </w:pPr>
      <w:r>
        <w:rPr>
          <w:rFonts w:cs="Times New Roman"/>
        </w:rPr>
        <w:t xml:space="preserve">3.7.3 </w:t>
      </w:r>
    </w:p>
    <w:p>
      <w:pPr>
        <w:pStyle w:val="12"/>
      </w:pPr>
      <w:r>
        <w:rPr>
          <w:rFonts w:hint="eastAsia"/>
        </w:rPr>
        <w:t>投标文件全部采用电子文件，投标文件电子文件必须使用《广元市投标文件制作软件》制作，加密电子文件格式为xxx.GYTF。由商务及技术文件、报价文件部分组成。</w:t>
      </w:r>
    </w:p>
    <w:p>
      <w:pPr>
        <w:pStyle w:val="12"/>
      </w:pPr>
      <w:r>
        <w:rPr>
          <w:rFonts w:hint="eastAsia"/>
        </w:rPr>
        <w:t>投标文件所有要求签字（名）的地方都应用 电子签字（名）；投标文件所有要求盖章的地方都应加盖投标人单位（法定名称）章（电子章）,不得使用专用印章（如经济合同章、投标专用章等）或下属单位印章代替；投标文件格式中要求投标人“法定代表人或其委托代理人”签字的，如法定代表人亲自投标而不委托代理人投标，由法定代表人签字；如法定代表人授权委托代理人投标，则法定代表人和委托代理人均需签字。</w:t>
      </w:r>
      <w:r>
        <w:t>如果投标文件由委托代理人签署，则投标人须提交授权委托书，授权委托书应按第七章“投标文件格式”的要求出具，并由法定代表人和委托代理人亲笔签名，不得使用印章、签名章或其他电子制版签名代替。</w:t>
      </w:r>
    </w:p>
    <w:p>
      <w:pPr>
        <w:pStyle w:val="12"/>
      </w:pPr>
      <w:r>
        <w:t>如果由投标人的法定代表人亲自签署投标文件，则投标人须提交法定代表人身份证明，身份证明应符合第七章“投标文件格式”的要求。</w:t>
      </w:r>
    </w:p>
    <w:p>
      <w:pPr>
        <w:pStyle w:val="12"/>
      </w:pPr>
      <w: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pPr>
        <w:spacing w:before="120" w:after="120"/>
        <w:ind w:right="240"/>
        <w:jc w:val="both"/>
        <w:rPr>
          <w:color w:val="000000"/>
          <w:lang w:eastAsia="zh-CN"/>
        </w:rPr>
      </w:pPr>
      <w:r>
        <w:rPr>
          <w:rFonts w:cs="Times New Roman"/>
          <w:lang w:eastAsia="zh-CN"/>
        </w:rPr>
        <w:t xml:space="preserve">3.7.4 </w:t>
      </w:r>
      <w:r>
        <w:rPr>
          <w:rFonts w:hint="eastAsia"/>
          <w:color w:val="000000"/>
          <w:lang w:eastAsia="zh-CN"/>
        </w:rPr>
        <w:t>（1）电子交易平台递交的投标文件：</w:t>
      </w:r>
    </w:p>
    <w:p>
      <w:pPr>
        <w:spacing w:before="120" w:after="120"/>
        <w:ind w:right="240"/>
        <w:jc w:val="both"/>
        <w:rPr>
          <w:color w:val="000000"/>
          <w:lang w:eastAsia="zh-CN"/>
        </w:rPr>
      </w:pPr>
      <w:r>
        <w:rPr>
          <w:rFonts w:hint="eastAsia"/>
          <w:color w:val="000000"/>
          <w:lang w:eastAsia="zh-CN"/>
        </w:rPr>
        <w:t>投标截止时间前投标人上传加密的第一个信封（商务及技术文件）电子投标文件、加密的第二个信封（报价文件）电子投标文件至“全国公共资源交易平台（四川省·广元市）电子交易平台”。</w:t>
      </w:r>
    </w:p>
    <w:p>
      <w:pPr>
        <w:spacing w:before="120" w:after="120"/>
        <w:ind w:right="240"/>
        <w:jc w:val="both"/>
        <w:rPr>
          <w:color w:val="000000"/>
          <w:lang w:eastAsia="zh-CN"/>
        </w:rPr>
      </w:pPr>
      <w:r>
        <w:rPr>
          <w:rFonts w:hint="eastAsia"/>
          <w:color w:val="000000"/>
          <w:lang w:eastAsia="zh-CN"/>
        </w:rPr>
        <w:t>（2）现场递交的投标文件份数：</w:t>
      </w:r>
    </w:p>
    <w:p>
      <w:pPr>
        <w:spacing w:before="120" w:after="120"/>
        <w:ind w:right="240"/>
        <w:jc w:val="both"/>
        <w:rPr>
          <w:color w:val="000000"/>
          <w:lang w:eastAsia="zh-CN"/>
        </w:rPr>
      </w:pPr>
      <w:r>
        <w:rPr>
          <w:rFonts w:hint="eastAsia"/>
          <w:color w:val="000000"/>
          <w:lang w:eastAsia="zh-CN"/>
        </w:rPr>
        <w:t xml:space="preserve"> 载有非加密的第一个信封（商务及技术文件）电子投标文件的光盘</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1   </w:t>
      </w:r>
      <w:r>
        <w:rPr>
          <w:rFonts w:hint="eastAsia"/>
          <w:color w:val="000000"/>
          <w:lang w:eastAsia="zh-CN"/>
        </w:rPr>
        <w:t xml:space="preserve"> 份；</w:t>
      </w:r>
    </w:p>
    <w:p>
      <w:pPr>
        <w:spacing w:before="120" w:after="120"/>
        <w:ind w:right="240"/>
        <w:jc w:val="both"/>
        <w:rPr>
          <w:color w:val="000000"/>
          <w:lang w:eastAsia="zh-CN"/>
        </w:rPr>
      </w:pPr>
      <w:r>
        <w:rPr>
          <w:rFonts w:hint="eastAsia"/>
          <w:color w:val="000000"/>
          <w:lang w:eastAsia="zh-CN"/>
        </w:rPr>
        <w:t xml:space="preserve"> 载有未加密的第二个信封（报价文件）电子投标文件的光盘</w:t>
      </w:r>
      <w:r>
        <w:rPr>
          <w:rFonts w:hint="eastAsia" w:ascii="宋体" w:hAnsi="宋体" w:eastAsia="宋体" w:cs="宋体"/>
          <w:color w:val="000000" w:themeColor="text1"/>
          <w:sz w:val="20"/>
          <w:szCs w:val="20"/>
          <w:u w:val="single"/>
          <w:lang w:val="en-US" w:eastAsia="zh-CN"/>
          <w14:textFill>
            <w14:solidFill>
              <w14:schemeClr w14:val="tx1"/>
            </w14:solidFill>
          </w14:textFill>
        </w:rPr>
        <w:t xml:space="preserve">   1   </w:t>
      </w:r>
      <w:r>
        <w:rPr>
          <w:rFonts w:hint="eastAsia"/>
          <w:color w:val="000000"/>
          <w:lang w:eastAsia="zh-CN"/>
        </w:rPr>
        <w:t>份；</w:t>
      </w:r>
    </w:p>
    <w:p>
      <w:pPr>
        <w:spacing w:before="120" w:after="120"/>
        <w:ind w:right="240"/>
        <w:jc w:val="both"/>
        <w:rPr>
          <w:color w:val="000000"/>
          <w:lang w:eastAsia="zh-CN"/>
        </w:rPr>
      </w:pPr>
    </w:p>
    <w:p>
      <w:pPr>
        <w:pStyle w:val="12"/>
      </w:pPr>
    </w:p>
    <w:p>
      <w:pPr>
        <w:pStyle w:val="12"/>
      </w:pPr>
      <w:r>
        <w:rPr>
          <w:rFonts w:cs="Times New Roman"/>
        </w:rPr>
        <w:t>3.7.5</w:t>
      </w:r>
    </w:p>
    <w:p>
      <w:pPr>
        <w:pStyle w:val="3"/>
      </w:pPr>
      <w:r>
        <w:t>4.投标</w:t>
      </w:r>
    </w:p>
    <w:p>
      <w:pPr>
        <w:pStyle w:val="31"/>
        <w:rPr>
          <w:rFonts w:ascii="宋体" w:hAnsi="宋体" w:eastAsia="宋体"/>
        </w:rPr>
      </w:pPr>
      <w:r>
        <w:rPr>
          <w:rFonts w:ascii="宋体" w:hAnsi="宋体" w:eastAsia="宋体"/>
        </w:rPr>
        <w:t>4.1 投标文件的密封和标识</w:t>
      </w:r>
    </w:p>
    <w:p>
      <w:pPr>
        <w:pStyle w:val="12"/>
      </w:pPr>
      <w:r>
        <w:rPr>
          <w:rFonts w:cs="Times New Roman"/>
        </w:rPr>
        <w:t>4.1.1</w:t>
      </w:r>
      <w:r>
        <w:rPr>
          <w:rFonts w:hint="eastAsia"/>
        </w:rPr>
        <w:t>投标人使用“全国公共资源交易平台（四川省·广元市）电子交易平台”自带的“投标文件制作软件”制作生成的电子投标文件包括：</w:t>
      </w:r>
    </w:p>
    <w:p>
      <w:pPr>
        <w:pStyle w:val="12"/>
      </w:pPr>
      <w:r>
        <w:rPr>
          <w:rFonts w:hint="eastAsia"/>
        </w:rPr>
        <w:t>（1）第一个信封（商务及技术文件）加密的电子投标文件（文件后缀名为“GYTF”）</w:t>
      </w:r>
    </w:p>
    <w:p>
      <w:pPr>
        <w:pStyle w:val="12"/>
      </w:pPr>
      <w:r>
        <w:rPr>
          <w:rFonts w:hint="eastAsia"/>
        </w:rPr>
        <w:t>（2）第一个信封（商务及技术文件）非加密电子投标文件（文件后缀名为“nGYTF”）</w:t>
      </w:r>
    </w:p>
    <w:p>
      <w:pPr>
        <w:pStyle w:val="12"/>
      </w:pPr>
      <w:r>
        <w:rPr>
          <w:rFonts w:hint="eastAsia"/>
        </w:rPr>
        <w:t>（3）第二个信封（报价文件）加密的电子投标文件（文件后缀名为“GYTF”）</w:t>
      </w:r>
    </w:p>
    <w:p>
      <w:pPr>
        <w:pStyle w:val="12"/>
      </w:pPr>
      <w:r>
        <w:rPr>
          <w:rFonts w:hint="eastAsia"/>
        </w:rPr>
        <w:t>（4）第二个信封（报价文件）非加密的电子投标文件（文件后缀名为“nGYTF”）</w:t>
      </w:r>
    </w:p>
    <w:p>
      <w:pPr>
        <w:pStyle w:val="12"/>
      </w:pPr>
      <w:r>
        <w:rPr>
          <w:rFonts w:hint="eastAsia"/>
        </w:rPr>
        <w:t>投标截止时间止前将本项第（1）、（3）目内容上传“全国公共资源交易平台（四川省·广元市）电子交易平台”；</w:t>
      </w:r>
    </w:p>
    <w:p>
      <w:pPr>
        <w:pStyle w:val="12"/>
      </w:pPr>
      <w:r>
        <w:rPr>
          <w:rFonts w:hint="eastAsia"/>
        </w:rPr>
        <w:t>3.将第（2）目的非加密第一个信封（商务及技术文件）电子投标文件原格式载入光盘，且能正常打开。</w:t>
      </w:r>
    </w:p>
    <w:p>
      <w:pPr>
        <w:pStyle w:val="12"/>
      </w:pPr>
      <w:r>
        <w:rPr>
          <w:rFonts w:hint="eastAsia"/>
        </w:rPr>
        <w:t>4.将第（4）目非加密的第二个信封（报价文件）电子投标文件原格式载入光盘，且能正常打开。</w:t>
      </w:r>
    </w:p>
    <w:p>
      <w:pPr>
        <w:pStyle w:val="12"/>
      </w:pPr>
      <w:r>
        <w:rPr>
          <w:rFonts w:hint="eastAsia"/>
        </w:rPr>
        <w:t>要求：非加密电子投标文件必须是和上传的加密电子投标文件同时生成的。若使用非加密文件进行解密时，非加密投标文件和加密投标文件不一致，无法解密，则做废标处理。</w:t>
      </w:r>
    </w:p>
    <w:p>
      <w:pPr>
        <w:pStyle w:val="12"/>
      </w:pPr>
      <w:r>
        <w:rPr>
          <w:rFonts w:cs="Times New Roman"/>
        </w:rPr>
        <w:t xml:space="preserve"> </w:t>
      </w:r>
      <w:r>
        <w:rPr>
          <w:rFonts w:hint="eastAsia" w:cs="Times New Roman"/>
        </w:rPr>
        <w:t>（2）、（4）非加密文件制作的光盘应分别密封在封套中，</w:t>
      </w:r>
      <w:r>
        <w:t>封套应加贴封条，并在封套的封口处加盖投标人单位章或由投标人的法定代表人或其委托代理人签字。</w:t>
      </w:r>
    </w:p>
    <w:p>
      <w:pPr>
        <w:pStyle w:val="12"/>
      </w:pPr>
      <w:r>
        <w:t>采用银行保函形式提交投标保证金的，银行保函原件应密封在单独的封套中。</w:t>
      </w:r>
    </w:p>
    <w:p>
      <w:pPr>
        <w:pStyle w:val="12"/>
      </w:pPr>
      <w:r>
        <w:rPr>
          <w:rFonts w:cs="Times New Roman"/>
        </w:rPr>
        <w:t xml:space="preserve">4.1.2 </w:t>
      </w:r>
      <w:r>
        <w:t>投标文件第一个信封（商务及技术文件）、第二个信封（报价文件）以及银行保函封套上应写明的内容见投标人须知前附表。</w:t>
      </w:r>
    </w:p>
    <w:p>
      <w:pPr>
        <w:pStyle w:val="31"/>
        <w:rPr>
          <w:rFonts w:ascii="宋体" w:hAnsi="宋体" w:eastAsia="宋体"/>
        </w:rPr>
      </w:pPr>
      <w:r>
        <w:rPr>
          <w:rFonts w:ascii="宋体" w:hAnsi="宋体" w:eastAsia="宋体" w:cs="Times New Roman"/>
        </w:rPr>
        <w:t xml:space="preserve">4.2 </w:t>
      </w:r>
      <w:r>
        <w:rPr>
          <w:rFonts w:ascii="宋体" w:hAnsi="宋体" w:eastAsia="宋体"/>
        </w:rPr>
        <w:t>投标文件的递交</w:t>
      </w:r>
    </w:p>
    <w:p>
      <w:pPr>
        <w:pStyle w:val="12"/>
      </w:pPr>
      <w:r>
        <w:rPr>
          <w:rFonts w:cs="Times New Roman"/>
        </w:rPr>
        <w:t xml:space="preserve">4.2.1 </w:t>
      </w:r>
      <w:r>
        <w:t>投标人应在第一章“招标公告”或“投标邀请书”规定的投标截止时间前递交投标文件。</w:t>
      </w:r>
    </w:p>
    <w:p>
      <w:pPr>
        <w:pStyle w:val="12"/>
      </w:pPr>
      <w:r>
        <w:rPr>
          <w:rFonts w:cs="Times New Roman"/>
        </w:rPr>
        <w:t>4.2.2</w:t>
      </w:r>
      <w:r>
        <w:t>投标人递交投标文件的地点：见第一章“招标公告”或“投标邀请书”。</w:t>
      </w:r>
    </w:p>
    <w:p>
      <w:pPr>
        <w:pStyle w:val="12"/>
      </w:pPr>
      <w:r>
        <w:rPr>
          <w:rFonts w:cs="Times New Roman"/>
        </w:rPr>
        <w:t xml:space="preserve">4.2.3 </w:t>
      </w:r>
      <w:r>
        <w:t>除投标人须知前附表另有规定外，投标人所递交的投标文件不予退还。投标人少于</w:t>
      </w:r>
      <w:r>
        <w:rPr>
          <w:rFonts w:cs="Times New Roman"/>
          <w:sz w:val="24"/>
          <w:szCs w:val="24"/>
        </w:rPr>
        <w:t>3</w:t>
      </w:r>
      <w:r>
        <w:t>个的，投标文件当场退还给投标人。</w:t>
      </w:r>
    </w:p>
    <w:p>
      <w:pPr>
        <w:pStyle w:val="31"/>
      </w:pPr>
      <w:r>
        <w:rPr>
          <w:rFonts w:ascii="宋体" w:hAnsi="宋体" w:eastAsia="宋体"/>
        </w:rPr>
        <w:t>4.3 投标文件的修改与撤回</w:t>
      </w:r>
    </w:p>
    <w:p>
      <w:pPr>
        <w:pStyle w:val="31"/>
        <w:rPr>
          <w:rFonts w:ascii="宋体" w:hAnsi="宋体" w:eastAsia="宋体" w:cstheme="minorBidi"/>
          <w:sz w:val="23"/>
          <w:szCs w:val="23"/>
        </w:rPr>
      </w:pPr>
    </w:p>
    <w:p>
      <w:pPr>
        <w:pStyle w:val="12"/>
      </w:pPr>
      <w:r>
        <w:rPr>
          <w:rFonts w:hint="eastAsia"/>
        </w:rPr>
        <w:t>（</w:t>
      </w:r>
      <w:r>
        <w:t>1</w:t>
      </w:r>
      <w:r>
        <w:rPr>
          <w:rFonts w:hint="eastAsia"/>
        </w:rPr>
        <w:t>）投标截止时间前，投标人可以修改或撤回已递交的投标文件。</w:t>
      </w:r>
    </w:p>
    <w:p>
      <w:pPr>
        <w:pStyle w:val="12"/>
      </w:pPr>
      <w:r>
        <w:rPr>
          <w:rFonts w:hint="eastAsia"/>
        </w:rPr>
        <w:t>（</w:t>
      </w:r>
      <w:r>
        <w:t>2</w:t>
      </w:r>
      <w:r>
        <w:rPr>
          <w:rFonts w:hint="eastAsia"/>
        </w:rPr>
        <w:t>）投标人撤回投标文件的，保证金在公布中标结果公示后统一退换。</w:t>
      </w:r>
    </w:p>
    <w:p>
      <w:pPr>
        <w:pStyle w:val="31"/>
        <w:ind w:firstLine="460" w:firstLineChars="200"/>
        <w:rPr>
          <w:rFonts w:ascii="宋体" w:hAnsi="宋体" w:eastAsia="宋体" w:cstheme="minorBidi"/>
          <w:sz w:val="23"/>
          <w:szCs w:val="23"/>
        </w:rPr>
      </w:pPr>
      <w:r>
        <w:rPr>
          <w:rFonts w:ascii="宋体" w:hAnsi="宋体" w:eastAsia="宋体" w:cstheme="minorBidi"/>
          <w:sz w:val="23"/>
          <w:szCs w:val="23"/>
        </w:rPr>
        <w:t>（3）修改的内容为投标文件的组成部分。修改的投标文件应按照</w:t>
      </w:r>
      <w:r>
        <w:rPr>
          <w:rFonts w:hint="eastAsia" w:ascii="宋体" w:hAnsi="宋体" w:eastAsia="宋体" w:cstheme="minorBidi"/>
          <w:sz w:val="23"/>
          <w:szCs w:val="23"/>
        </w:rPr>
        <w:t>招标文件</w:t>
      </w:r>
      <w:r>
        <w:rPr>
          <w:rFonts w:ascii="宋体" w:hAnsi="宋体" w:eastAsia="宋体" w:cstheme="minorBidi"/>
          <w:sz w:val="23"/>
          <w:szCs w:val="23"/>
        </w:rPr>
        <w:t>规定进行编制、密封、标记和递交</w:t>
      </w:r>
      <w:r>
        <w:rPr>
          <w:rFonts w:hint="eastAsia" w:ascii="宋体" w:hAnsi="宋体" w:eastAsia="宋体" w:cstheme="minorBidi"/>
          <w:sz w:val="23"/>
          <w:szCs w:val="23"/>
        </w:rPr>
        <w:t>。</w:t>
      </w:r>
    </w:p>
    <w:p>
      <w:pPr>
        <w:pStyle w:val="3"/>
      </w:pPr>
      <w:r>
        <w:t>5.开标</w:t>
      </w:r>
    </w:p>
    <w:p>
      <w:pPr>
        <w:pStyle w:val="31"/>
        <w:rPr>
          <w:rFonts w:ascii="宋体" w:hAnsi="宋体" w:eastAsia="宋体"/>
        </w:rPr>
      </w:pPr>
      <w:r>
        <w:rPr>
          <w:rFonts w:ascii="宋体" w:hAnsi="宋体" w:eastAsia="宋体"/>
        </w:rPr>
        <w:t>5.1 开标时间和地点</w:t>
      </w:r>
    </w:p>
    <w:p>
      <w:pPr>
        <w:pStyle w:val="12"/>
      </w:pPr>
      <w:r>
        <w:t>招标人在本章第</w:t>
      </w:r>
      <w:r>
        <w:rPr>
          <w:rFonts w:cs="Times New Roman"/>
        </w:rPr>
        <w:t>4.2.1</w:t>
      </w:r>
      <w:r>
        <w:t>项规定的投标截止时间（开标时间）和投标人须知前附表规定的地点对收到的投标文件第一个信封（商务及技术文件）公开开标，并邀请所有投标人的法定代表人或其委托代理人准时参加 。</w:t>
      </w:r>
    </w:p>
    <w:p>
      <w:pPr>
        <w:pStyle w:val="12"/>
      </w:pPr>
      <w:r>
        <w:t>招标人在投标人须知前附表规定的时间和地点对投标文件第二个信封（报价文件）公开开标，并邀请所有投标人的法定代表人或其委托代理人准时参加。</w:t>
      </w:r>
    </w:p>
    <w:p>
      <w:pPr>
        <w:pStyle w:val="12"/>
      </w:pPr>
      <w:r>
        <w:t>投标人若未派法定代表人或委托代理人出席开标活动，视为该投标人默认开标结果。</w:t>
      </w:r>
    </w:p>
    <w:p>
      <w:pPr>
        <w:pStyle w:val="31"/>
        <w:rPr>
          <w:rFonts w:ascii="宋体" w:hAnsi="宋体" w:eastAsia="宋体"/>
        </w:rPr>
      </w:pPr>
      <w:r>
        <w:rPr>
          <w:rFonts w:ascii="宋体" w:hAnsi="宋体" w:eastAsia="宋体"/>
        </w:rPr>
        <w:t>5.2 开标程序</w:t>
      </w:r>
    </w:p>
    <w:p>
      <w:pPr>
        <w:pStyle w:val="12"/>
      </w:pPr>
      <w:r>
        <w:rPr>
          <w:rFonts w:cs="Times New Roman"/>
        </w:rPr>
        <w:t xml:space="preserve">5.2.1 </w:t>
      </w:r>
      <w:r>
        <w:t>主持人按下列程序对投标文件第一个信封（商务及技术文件）进行开标：</w:t>
      </w:r>
    </w:p>
    <w:p>
      <w:pPr>
        <w:pStyle w:val="12"/>
      </w:pPr>
      <w:r>
        <w:t>(</w:t>
      </w:r>
      <w:r>
        <w:rPr>
          <w:rFonts w:hint="eastAsia"/>
        </w:rPr>
        <w:t>1</w:t>
      </w:r>
      <w:r>
        <w:t>）宣布开标纪律：</w:t>
      </w:r>
    </w:p>
    <w:p>
      <w:pPr>
        <w:pStyle w:val="12"/>
      </w:pPr>
      <w:r>
        <w:t>(2）公布在投标截止时间前递交投标文件的投标人数量：</w:t>
      </w:r>
    </w:p>
    <w:p>
      <w:pPr>
        <w:pStyle w:val="12"/>
      </w:pPr>
      <w:r>
        <w:t>(3）宣布开标人、唱标人、记录人等有关人员姓名：</w:t>
      </w:r>
    </w:p>
    <w:p>
      <w:pPr>
        <w:pStyle w:val="12"/>
      </w:pPr>
      <w:r>
        <w:t>(4）按照投标人须知前附表规定由投标人推选的代表检查投标文件的密封情况：</w:t>
      </w:r>
    </w:p>
    <w:p>
      <w:pPr>
        <w:pStyle w:val="12"/>
      </w:pPr>
      <w:r>
        <w:t>(5）按照投标人须知前附表规定的开标顺序当众开标，公布标段名称、投标人名称、投标保证金的递交情况、监理服务期限及其他内容，并记录在案；</w:t>
      </w:r>
    </w:p>
    <w:p>
      <w:pPr>
        <w:pStyle w:val="12"/>
      </w:pPr>
      <w:r>
        <w:t>(6）投标人代表、招标人代表、记录人等有关人员在开标记录上签字确认：</w:t>
      </w:r>
    </w:p>
    <w:p>
      <w:pPr>
        <w:pStyle w:val="12"/>
      </w:pPr>
      <w:r>
        <w:t>(7）开标结束。</w:t>
      </w:r>
    </w:p>
    <w:p>
      <w:pPr>
        <w:pStyle w:val="12"/>
      </w:pPr>
      <w:r>
        <w:rPr>
          <w:rFonts w:cs="Times New Roman"/>
        </w:rPr>
        <w:t xml:space="preserve">5.2.2 </w:t>
      </w:r>
      <w:r>
        <w:t>在投标文件第一个信封（商务及技术文件）开标现场，投标文件第二个信封（报价文件）不予开封，由招标人密封保存。</w:t>
      </w:r>
    </w:p>
    <w:p>
      <w:pPr>
        <w:pStyle w:val="12"/>
      </w:pPr>
      <w:r>
        <w:rPr>
          <w:rFonts w:cs="Times New Roman"/>
        </w:rPr>
        <w:t xml:space="preserve">5.2.3 </w:t>
      </w:r>
      <w:r>
        <w:t>招标人将按照本章第</w:t>
      </w:r>
      <w:r>
        <w:rPr>
          <w:rFonts w:cs="Times New Roman"/>
        </w:rPr>
        <w:t>5.1</w:t>
      </w:r>
      <w:r>
        <w:t>款规定的时间和地点对投标文件第二个信封（报价文件）进行开标。主持人按下列程序进行开标：</w:t>
      </w:r>
    </w:p>
    <w:p>
      <w:pPr>
        <w:pStyle w:val="12"/>
      </w:pPr>
      <w:r>
        <w:t>(1）宣布开标纪律；</w:t>
      </w:r>
    </w:p>
    <w:p>
      <w:pPr>
        <w:pStyle w:val="12"/>
      </w:pPr>
      <w:r>
        <w:t>(2）当众拆开投标文件第一个信封（商务及技术文件）评审结果的密封袋，宣布通过投标文件第一个信封（商务及技术文件）评审的投标人名单：</w:t>
      </w:r>
    </w:p>
    <w:p>
      <w:pPr>
        <w:pStyle w:val="12"/>
      </w:pPr>
      <w:r>
        <w:t>(3）宣布开标人、唱标人、记录人等有关人员姓名：</w:t>
      </w:r>
    </w:p>
    <w:p>
      <w:pPr>
        <w:pStyle w:val="12"/>
      </w:pPr>
      <w:r>
        <w:t>(4）按照投标人须知前附表规定由投标人推选的代表检查投标文件的密封情况；</w:t>
      </w:r>
    </w:p>
    <w:p>
      <w:pPr>
        <w:pStyle w:val="12"/>
      </w:pPr>
      <w:r>
        <w:t>(5）按照投标人须知前附表规定的开标顺序当众开标，开标人只拆封通过投标文件第一个信封（商务及技术文件）评审的投标文件第二个信封（报价文件），公布标段名称、投标人名称、投标报价</w:t>
      </w:r>
      <w:r>
        <w:rPr>
          <w:sz w:val="24"/>
          <w:vertAlign w:val="superscript"/>
        </w:rPr>
        <w:t>①</w:t>
      </w:r>
      <w:r>
        <w:t>及其他内容，并记录在案：</w:t>
      </w:r>
    </w:p>
    <w:p>
      <w:pPr>
        <w:pStyle w:val="12"/>
      </w:pPr>
      <w:r>
        <w:t>(6）计算并宣布评标基准价：</w:t>
      </w:r>
    </w:p>
    <w:p>
      <w:pPr>
        <w:pStyle w:val="12"/>
      </w:pPr>
      <w:r>
        <w:t>(7）将未通过投标文件第一个信封（商务及技术文件）评审的投标文件第二个信封（报价文件）退还给投标人：</w:t>
      </w:r>
    </w:p>
    <w:p>
      <w:pPr>
        <w:pStyle w:val="12"/>
      </w:pPr>
      <w:r>
        <w:t>(8）投标人代表、招标人代表、记录人等有关人员在开标记录上签字确认：</w:t>
      </w:r>
    </w:p>
    <w:p>
      <w:pPr>
        <w:pStyle w:val="12"/>
      </w:pPr>
      <w:r>
        <w:t>(9）开标结束。</w:t>
      </w:r>
    </w:p>
    <w:p>
      <w:pPr>
        <w:pStyle w:val="12"/>
        <w:ind w:firstLine="440"/>
      </w:pPr>
      <w:r>
        <w:rPr>
          <w:rFonts w:cs="Times New Roman"/>
          <w:sz w:val="22"/>
          <w:szCs w:val="22"/>
        </w:rPr>
        <w:t>5.2.4</w:t>
      </w:r>
      <w:r>
        <w:t xml:space="preserve"> 在投标文件第二个信封（报价文件）开标现场，招标人将按第三章“评标办法”规定的原则计算并宣布评标基准价。若招标人发现投标文件出现以下任一情况，其投标报价将不再参加评标基准价的计算：</w:t>
      </w:r>
    </w:p>
    <w:p>
      <w:pPr>
        <w:pStyle w:val="12"/>
      </w:pPr>
      <w:r>
        <w:t>(1）未在投标函上填写投标总价：</w:t>
      </w:r>
    </w:p>
    <w:p>
      <w:pPr>
        <w:pStyle w:val="12"/>
      </w:pPr>
      <w:r>
        <w:t>(2）投标报价超出招标人公布的最高投标限价（如有）；</w:t>
      </w:r>
    </w:p>
    <w:p>
      <w:pPr>
        <w:pStyle w:val="12"/>
      </w:pPr>
      <w:r>
        <w:t>(3）投标报价的大写金额无法确定具体数值：</w:t>
      </w:r>
    </w:p>
    <w:p>
      <w:pPr>
        <w:pStyle w:val="12"/>
      </w:pPr>
      <w:r>
        <w:t>(4）投标函上填写的标段号与投标文件封套上标记的标段号不一致。</w:t>
      </w:r>
    </w:p>
    <w:p>
      <w:pPr>
        <w:pStyle w:val="12"/>
      </w:pPr>
      <w: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pStyle w:val="12"/>
        <w:ind w:firstLine="440"/>
      </w:pPr>
      <w:r>
        <w:rPr>
          <w:rFonts w:cs="Times New Roman"/>
          <w:sz w:val="22"/>
          <w:szCs w:val="22"/>
        </w:rPr>
        <w:t xml:space="preserve">5.2.5 </w:t>
      </w:r>
      <w:r>
        <w:t>在投标文件第一个信封（商务及技术文件</w:t>
      </w:r>
      <w:r>
        <w:rPr>
          <w:rFonts w:hint="eastAsia"/>
        </w:rPr>
        <w:t>）</w:t>
      </w:r>
      <w:r>
        <w:t>或第二个信封（报价文件）开标过程中，若招标人宣读的内容与投标文件不符，投标人有权在开标现场提出疑问，经招标人当场核查确认之后，可重新宣读其投标文件。若投标人现场未提出疑问，则认为投标人己确认招标人宣读的内容。</w:t>
      </w:r>
    </w:p>
    <w:p>
      <w:pPr>
        <w:pStyle w:val="31"/>
        <w:rPr>
          <w:rFonts w:ascii="宋体" w:hAnsi="宋体" w:eastAsia="宋体"/>
        </w:rPr>
      </w:pPr>
      <w:r>
        <w:rPr>
          <w:rFonts w:ascii="宋体" w:hAnsi="宋体" w:eastAsia="宋体"/>
        </w:rPr>
        <w:t>5.3 开标异议</w:t>
      </w:r>
    </w:p>
    <w:p>
      <w:pPr>
        <w:pStyle w:val="12"/>
      </w:pPr>
      <w:r>
        <w:t>投标人对开标有异议的，应在开标现场提出，招标人当场作出答复，并制作记录，有异议的投标人代表、招标人代表、记录人等有关人员在记录上签字确认。</w:t>
      </w:r>
    </w:p>
    <w:p>
      <w:pPr>
        <w:pStyle w:val="3"/>
      </w:pPr>
      <w:r>
        <w:t>6.评标</w:t>
      </w:r>
    </w:p>
    <w:p>
      <w:pPr>
        <w:pStyle w:val="31"/>
        <w:rPr>
          <w:rFonts w:ascii="宋体" w:hAnsi="宋体" w:eastAsia="宋体"/>
        </w:rPr>
      </w:pPr>
      <w:r>
        <w:rPr>
          <w:rFonts w:ascii="宋体" w:hAnsi="宋体" w:eastAsia="宋体"/>
        </w:rPr>
        <w:t>6.1 评标委员会</w:t>
      </w:r>
    </w:p>
    <w:p>
      <w:pPr>
        <w:pStyle w:val="12"/>
      </w:pPr>
      <w:r>
        <w:rPr>
          <w:rFonts w:cs="Times New Roman"/>
        </w:rPr>
        <w:t xml:space="preserve">6.1.2 </w:t>
      </w:r>
      <w:r>
        <w:t>评标委员会成员有下列情形之一的，应主动提出回避：</w:t>
      </w:r>
    </w:p>
    <w:p>
      <w:pPr>
        <w:pStyle w:val="12"/>
      </w:pPr>
      <w:r>
        <w:t>(1）为负责招标项目监督管理的交通运输主管部门的工作人员；</w:t>
      </w:r>
    </w:p>
    <w:p>
      <w:pPr>
        <w:pStyle w:val="12"/>
      </w:pPr>
      <w:r>
        <w:t>(2）与投标人法定代表人或其委托代理人有近亲属关系：</w:t>
      </w:r>
    </w:p>
    <w:p>
      <w:pPr>
        <w:pStyle w:val="12"/>
      </w:pPr>
      <w:r>
        <w:t>(3）为投标人的工作人员或退休人员；</w:t>
      </w:r>
    </w:p>
    <w:p>
      <w:pPr>
        <w:pStyle w:val="12"/>
      </w:pPr>
      <w:r>
        <w:t>(4）与投标人有其他利害关系，可能影响评标活动公正性；</w:t>
      </w:r>
    </w:p>
    <w:p>
      <w:pPr>
        <w:pStyle w:val="12"/>
      </w:pPr>
      <w:r>
        <w:t>(5）在与招标投标有关的活动中有过违法违规行为、曾受过行政处罚或刑事处罚。</w:t>
      </w:r>
    </w:p>
    <w:p>
      <w:pPr>
        <w:pStyle w:val="12"/>
      </w:pPr>
      <w:r>
        <w:t>6.2 评标原则</w:t>
      </w:r>
    </w:p>
    <w:p>
      <w:pPr>
        <w:pStyle w:val="12"/>
      </w:pPr>
      <w:r>
        <w:t>6.3 评标</w:t>
      </w:r>
    </w:p>
    <w:p>
      <w:pPr>
        <w:pStyle w:val="3"/>
      </w:pPr>
      <w:r>
        <w:t>7.合同授予</w:t>
      </w:r>
    </w:p>
    <w:p>
      <w:pPr>
        <w:pStyle w:val="31"/>
        <w:rPr>
          <w:rFonts w:ascii="宋体" w:hAnsi="宋体" w:eastAsia="宋体"/>
        </w:rPr>
      </w:pPr>
      <w:r>
        <w:rPr>
          <w:rFonts w:ascii="宋体" w:hAnsi="宋体" w:eastAsia="宋体"/>
        </w:rPr>
        <w:t>7.1 中标候选人公示</w:t>
      </w:r>
    </w:p>
    <w:p>
      <w:pPr>
        <w:pStyle w:val="12"/>
      </w:pPr>
      <w:r>
        <w:t>招标人在收到评标报告之日起3日内，按照投标人须知前附表规定的公示媒介和期限公示中标候选人，公示期不得少于3日，公示内容包括：</w:t>
      </w:r>
    </w:p>
    <w:p>
      <w:pPr>
        <w:pStyle w:val="12"/>
      </w:pPr>
      <w:r>
        <w:t>(1）中标候选人排序、名称、投标报价，对监理质量要求、安全目标和监理服务期限的响应情况 ；</w:t>
      </w:r>
    </w:p>
    <w:p>
      <w:pPr>
        <w:pStyle w:val="12"/>
      </w:pPr>
      <w:r>
        <w:t>(2）中标候选人在投标文件中承诺的总监理工程师或驻地监理工程师姓名、个人业绩、相关证书名称和编号；</w:t>
      </w:r>
    </w:p>
    <w:p>
      <w:pPr>
        <w:pStyle w:val="12"/>
      </w:pPr>
      <w:r>
        <w:t>(3）中标候选人在投标文件中填报的项目业绩；</w:t>
      </w:r>
    </w:p>
    <w:p>
      <w:pPr>
        <w:pStyle w:val="12"/>
      </w:pPr>
      <w:r>
        <w:t>(4）被否决投标的投标人名称、否决依据和原因：</w:t>
      </w:r>
    </w:p>
    <w:p>
      <w:pPr>
        <w:pStyle w:val="12"/>
      </w:pPr>
      <w:r>
        <w:t>(5）提出异议的渠道和方式：</w:t>
      </w:r>
    </w:p>
    <w:p>
      <w:pPr>
        <w:pStyle w:val="12"/>
      </w:pPr>
      <w:r>
        <w:t>(6）投标人须知前附表规定公示的其他内容。</w:t>
      </w:r>
    </w:p>
    <w:p>
      <w:pPr>
        <w:pStyle w:val="31"/>
        <w:rPr>
          <w:rFonts w:ascii="宋体" w:hAnsi="宋体" w:eastAsia="宋体"/>
        </w:rPr>
      </w:pPr>
      <w:r>
        <w:rPr>
          <w:rFonts w:ascii="宋体" w:hAnsi="宋体" w:eastAsia="宋体"/>
        </w:rPr>
        <w:t>7.2 评标结果异议</w:t>
      </w:r>
    </w:p>
    <w:p>
      <w:pPr>
        <w:pStyle w:val="31"/>
        <w:rPr>
          <w:rFonts w:ascii="宋体" w:hAnsi="宋体" w:eastAsia="宋体"/>
        </w:rPr>
      </w:pPr>
      <w:r>
        <w:rPr>
          <w:rFonts w:ascii="宋体" w:hAnsi="宋体" w:eastAsia="宋体"/>
        </w:rPr>
        <w:t>7.3 中标候选人履约能力审查</w:t>
      </w:r>
    </w:p>
    <w:p>
      <w:pPr>
        <w:pStyle w:val="31"/>
        <w:rPr>
          <w:rFonts w:ascii="宋体" w:hAnsi="宋体" w:eastAsia="宋体"/>
        </w:rPr>
      </w:pPr>
      <w:r>
        <w:rPr>
          <w:rFonts w:ascii="宋体" w:hAnsi="宋体" w:eastAsia="宋体"/>
        </w:rPr>
        <w:t>7.4 定标</w:t>
      </w:r>
    </w:p>
    <w:p>
      <w:pPr>
        <w:pStyle w:val="31"/>
        <w:rPr>
          <w:rFonts w:ascii="宋体" w:hAnsi="宋体" w:eastAsia="宋体"/>
        </w:rPr>
      </w:pPr>
      <w:r>
        <w:rPr>
          <w:rFonts w:ascii="宋体" w:hAnsi="宋体" w:eastAsia="宋体"/>
        </w:rPr>
        <w:t>7.5 中标通知</w:t>
      </w:r>
    </w:p>
    <w:p>
      <w:pPr>
        <w:pStyle w:val="12"/>
      </w:pPr>
      <w:r>
        <w:t>在本章第3.3款规定的投标有效期内，招标人以投标人须知前附表规定的形式向中标人发出中标通知书，同时将中标结果通知未中标的投标人。</w:t>
      </w:r>
    </w:p>
    <w:p>
      <w:pPr>
        <w:pStyle w:val="31"/>
        <w:rPr>
          <w:rFonts w:ascii="宋体" w:hAnsi="宋体" w:eastAsia="宋体"/>
        </w:rPr>
      </w:pPr>
      <w:r>
        <w:rPr>
          <w:rFonts w:ascii="宋体" w:hAnsi="宋体" w:eastAsia="宋体" w:cs="Times New Roman"/>
        </w:rPr>
        <w:t xml:space="preserve">7.6 </w:t>
      </w:r>
      <w:r>
        <w:rPr>
          <w:rFonts w:ascii="宋体" w:hAnsi="宋体" w:eastAsia="宋体"/>
        </w:rPr>
        <w:t>中标结果公告</w:t>
      </w:r>
    </w:p>
    <w:p>
      <w:pPr>
        <w:pStyle w:val="12"/>
      </w:pPr>
      <w:r>
        <w:t>招标人在确定中标人之日起</w:t>
      </w:r>
      <w:r>
        <w:rPr>
          <w:rFonts w:cs="Times New Roman"/>
          <w:sz w:val="26"/>
          <w:szCs w:val="26"/>
        </w:rPr>
        <w:t>3</w:t>
      </w:r>
      <w:r>
        <w:t>日内，按照投标人须知前附表规定的公告媒介和期限公告中标结果，公告期不得少于</w:t>
      </w:r>
      <w:r>
        <w:rPr>
          <w:rFonts w:cs="Times New Roman"/>
        </w:rPr>
        <w:t>3</w:t>
      </w:r>
      <w:r>
        <w:t>日。公告内容包括中标人名称、中标价。</w:t>
      </w:r>
    </w:p>
    <w:p>
      <w:pPr>
        <w:pStyle w:val="31"/>
        <w:rPr>
          <w:rFonts w:ascii="宋体" w:hAnsi="宋体" w:eastAsia="宋体"/>
        </w:rPr>
      </w:pPr>
      <w:r>
        <w:rPr>
          <w:rFonts w:ascii="宋体" w:hAnsi="宋体" w:eastAsia="宋体" w:cs="Times New Roman"/>
        </w:rPr>
        <w:t xml:space="preserve">7.7 </w:t>
      </w:r>
      <w:r>
        <w:rPr>
          <w:rFonts w:ascii="宋体" w:hAnsi="宋体" w:eastAsia="宋体"/>
        </w:rPr>
        <w:t>履约保证金</w:t>
      </w:r>
    </w:p>
    <w:p>
      <w:pPr>
        <w:pStyle w:val="12"/>
      </w:pPr>
      <w:r>
        <w:rPr>
          <w:rFonts w:cs="Times New Roman"/>
        </w:rPr>
        <w:t xml:space="preserve">7.7.1 </w:t>
      </w:r>
      <w:r>
        <w:t>在签订合同前，中标人应按投标人须知前附表规定的形式、金额和招标文件第四章“合同条款及格式”规定的或事先经过招标人书面认可的履约保证金格式向招标人提交履约保证金</w:t>
      </w:r>
      <w:r>
        <w:rPr>
          <w:rFonts w:hint="eastAsia"/>
        </w:rPr>
        <w:t>。</w:t>
      </w:r>
      <w:r>
        <w:t>除投标人须知前附表另有规定外，履约保证金为签约合同价的</w:t>
      </w:r>
      <w:r>
        <w:rPr>
          <w:rFonts w:cs="Times New Roman"/>
        </w:rPr>
        <w:t>10%</w:t>
      </w:r>
      <w:r>
        <w:t>。联合体中标的</w:t>
      </w:r>
      <w:r>
        <w:rPr>
          <w:rFonts w:hint="eastAsia"/>
        </w:rPr>
        <w:t>，</w:t>
      </w:r>
      <w:r>
        <w:t>其履约保证金以联合体各方或联合体中牵头人的名义提交。</w:t>
      </w:r>
    </w:p>
    <w:p>
      <w:pPr>
        <w:pStyle w:val="12"/>
      </w:pPr>
      <w:r>
        <w:t>采用银行保函时，应由符合投标人须知前附表规定级别的银行开具，所需的费用由中标人承担，中标人应保证银行保函有效。</w:t>
      </w:r>
    </w:p>
    <w:p>
      <w:pPr>
        <w:pStyle w:val="31"/>
        <w:rPr>
          <w:rFonts w:ascii="宋体" w:hAnsi="宋体" w:eastAsia="宋体"/>
        </w:rPr>
      </w:pPr>
      <w:r>
        <w:rPr>
          <w:rFonts w:ascii="宋体" w:hAnsi="宋体" w:eastAsia="宋体"/>
        </w:rPr>
        <w:t>7.8 签订合同</w:t>
      </w:r>
    </w:p>
    <w:p>
      <w:pPr>
        <w:pStyle w:val="12"/>
      </w:pPr>
      <w:r>
        <w:rPr>
          <w:rFonts w:cs="Times New Roman"/>
        </w:rPr>
        <w:t xml:space="preserve">7.8.3 </w:t>
      </w:r>
      <w:r>
        <w:t>签约合同价的确定原则如下：</w:t>
      </w:r>
    </w:p>
    <w:p>
      <w:pPr>
        <w:pStyle w:val="12"/>
        <w:ind w:firstLine="400"/>
      </w:pPr>
      <w:r>
        <w:rPr>
          <w:rFonts w:cs="Times New Roman"/>
          <w:sz w:val="20"/>
          <w:szCs w:val="20"/>
        </w:rPr>
        <w:t>(1</w:t>
      </w:r>
      <w:r>
        <w:t>）按照评标办法规定对投标报价进行修正后，若修正后的最终投标报价小于开标时的投标函大写金额报价，则签订合同时以修正后的最终投标报价为准；</w:t>
      </w:r>
    </w:p>
    <w:p>
      <w:pPr>
        <w:pStyle w:val="12"/>
        <w:ind w:firstLine="400"/>
      </w:pPr>
      <w:r>
        <w:rPr>
          <w:rFonts w:cs="Times New Roman"/>
          <w:sz w:val="20"/>
          <w:szCs w:val="20"/>
        </w:rPr>
        <w:t>(2</w:t>
      </w:r>
      <w:r>
        <w:t>）按照评标办法规定对投标报价进行修正后，若修正后的最终投标报价大于开标时的投标函大写金额报价，则签订合同时以开标时的投标函大写金额报价为准，同时按比例修正相应子目的单价或合价。</w:t>
      </w:r>
    </w:p>
    <w:p>
      <w:pPr>
        <w:pStyle w:val="12"/>
      </w:pPr>
      <w:r>
        <w:rPr>
          <w:rFonts w:cs="Times New Roman"/>
        </w:rPr>
        <w:t xml:space="preserve">7.8.4 </w:t>
      </w:r>
      <w:r>
        <w:t>联合体中标的，联合体各方应共同与招标人签订合同，就中标项目向招标人承担连带责任。</w:t>
      </w:r>
    </w:p>
    <w:p>
      <w:pPr>
        <w:pStyle w:val="12"/>
        <w:rPr>
          <w:sz w:val="29"/>
          <w:szCs w:val="29"/>
        </w:rPr>
      </w:pPr>
      <w:r>
        <w:rPr>
          <w:rFonts w:cs="Times New Roman"/>
        </w:rPr>
        <w:t xml:space="preserve">7.8.5 </w:t>
      </w:r>
      <w:r>
        <w:t>招标人和中标人在签订合同协议书的同时，须按照本招标文件规定的格式和要求签订廉政合同，明确双方在廉政建设方面的权利和义务以及应承担的违约责任。</w:t>
      </w:r>
    </w:p>
    <w:p>
      <w:pPr>
        <w:pStyle w:val="3"/>
      </w:pPr>
      <w:r>
        <w:t>8.纪律和监督</w:t>
      </w:r>
    </w:p>
    <w:p>
      <w:pPr>
        <w:pStyle w:val="31"/>
        <w:rPr>
          <w:rFonts w:ascii="宋体" w:hAnsi="宋体" w:eastAsia="宋体"/>
        </w:rPr>
      </w:pPr>
      <w:r>
        <w:rPr>
          <w:rFonts w:ascii="宋体" w:hAnsi="宋体" w:eastAsia="宋体"/>
        </w:rPr>
        <w:t>8.1 对招标人的纪律要求</w:t>
      </w:r>
    </w:p>
    <w:p>
      <w:pPr>
        <w:pStyle w:val="31"/>
        <w:rPr>
          <w:rFonts w:ascii="宋体" w:hAnsi="宋体" w:eastAsia="宋体"/>
        </w:rPr>
      </w:pPr>
      <w:r>
        <w:rPr>
          <w:rFonts w:ascii="宋体" w:hAnsi="宋体" w:eastAsia="宋体"/>
        </w:rPr>
        <w:t>8.2 对投标人的纪律要求</w:t>
      </w:r>
    </w:p>
    <w:p>
      <w:pPr>
        <w:pStyle w:val="31"/>
        <w:rPr>
          <w:rFonts w:ascii="宋体" w:hAnsi="宋体" w:eastAsia="宋体"/>
        </w:rPr>
      </w:pPr>
      <w:r>
        <w:rPr>
          <w:rFonts w:ascii="宋体" w:hAnsi="宋体" w:eastAsia="宋体"/>
        </w:rPr>
        <w:t>8.3 对评标委员会成员的纪律要求</w:t>
      </w:r>
    </w:p>
    <w:p>
      <w:pPr>
        <w:pStyle w:val="31"/>
        <w:rPr>
          <w:rFonts w:ascii="宋体" w:hAnsi="宋体" w:eastAsia="宋体"/>
        </w:rPr>
      </w:pPr>
      <w:r>
        <w:rPr>
          <w:rFonts w:ascii="宋体" w:hAnsi="宋体" w:eastAsia="宋体"/>
        </w:rPr>
        <w:t>8.4 对与评标活动有关的工作人员的纪律要求</w:t>
      </w:r>
    </w:p>
    <w:p>
      <w:pPr>
        <w:pStyle w:val="31"/>
        <w:rPr>
          <w:rFonts w:ascii="宋体" w:hAnsi="宋体" w:eastAsia="宋体"/>
        </w:rPr>
      </w:pPr>
      <w:r>
        <w:rPr>
          <w:rFonts w:ascii="宋体" w:hAnsi="宋体" w:eastAsia="宋体"/>
        </w:rPr>
        <w:t>8.5 投诉</w:t>
      </w:r>
    </w:p>
    <w:p>
      <w:pPr>
        <w:pStyle w:val="12"/>
        <w:ind w:firstLine="480"/>
      </w:pPr>
      <w:r>
        <w:rPr>
          <w:rFonts w:cs="Times New Roman"/>
          <w:sz w:val="24"/>
          <w:szCs w:val="24"/>
        </w:rPr>
        <w:t xml:space="preserve">8.5.1 </w:t>
      </w:r>
      <w:r>
        <w:t>投标人或其他利害关系人认为招标投标活动不符合法律、行政法规规定的，可以自知道或应当知道之日起</w:t>
      </w:r>
      <w:r>
        <w:rPr>
          <w:rFonts w:cs="Arial"/>
          <w:sz w:val="22"/>
          <w:szCs w:val="22"/>
        </w:rPr>
        <w:t>10</w:t>
      </w:r>
      <w:r>
        <w:t>日内向有关行政监督部门投诉。投诉应有明确的请求和必要的证明材料。</w:t>
      </w:r>
    </w:p>
    <w:p>
      <w:pPr>
        <w:pStyle w:val="12"/>
      </w:pPr>
      <w:r>
        <w:t>监督部门的联系方式见投标人须知前附表。</w:t>
      </w:r>
    </w:p>
    <w:p>
      <w:pPr>
        <w:pStyle w:val="3"/>
      </w:pPr>
      <w:r>
        <w:t>9.是否采用电子招标投标</w:t>
      </w:r>
    </w:p>
    <w:p>
      <w:pPr>
        <w:pStyle w:val="3"/>
      </w:pPr>
      <w:r>
        <w:rPr>
          <w:rFonts w:cs="Times New Roman"/>
        </w:rPr>
        <w:t>10.</w:t>
      </w:r>
      <w:r>
        <w:t>需要补充的其他内容</w:t>
      </w:r>
    </w:p>
    <w:p>
      <w:pPr>
        <w:pStyle w:val="12"/>
        <w:ind w:firstLine="420"/>
      </w:pPr>
      <w:r>
        <w:rPr>
          <w:rFonts w:cs="Arial"/>
          <w:sz w:val="21"/>
          <w:szCs w:val="21"/>
        </w:rPr>
        <w:t xml:space="preserve">10.1 </w:t>
      </w:r>
      <w:r>
        <w:t>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pPr>
        <w:pStyle w:val="12"/>
      </w:pPr>
      <w:r>
        <w:t>需要补充的其他内容：见投标人须知前附表。</w:t>
      </w:r>
    </w:p>
    <w:p>
      <w:pPr>
        <w:pStyle w:val="12"/>
        <w:sectPr>
          <w:headerReference r:id="rId6" w:type="default"/>
          <w:footerReference r:id="rId7" w:type="default"/>
          <w:pgSz w:w="11911" w:h="16838"/>
          <w:pgMar w:top="1440" w:right="1797" w:bottom="1440" w:left="1797" w:header="890" w:footer="1060" w:gutter="0"/>
          <w:cols w:space="0" w:num="1"/>
        </w:sectPr>
      </w:pPr>
    </w:p>
    <w:p>
      <w:pPr>
        <w:pStyle w:val="3"/>
      </w:pPr>
      <w:r>
        <w:rPr>
          <w:sz w:val="28"/>
        </w:rPr>
        <w:t>附件一</w:t>
      </w:r>
      <w:r>
        <w:rPr>
          <w:sz w:val="22"/>
        </w:rPr>
        <w:t xml:space="preserve">  </w:t>
      </w:r>
      <w:r>
        <w:rPr>
          <w:sz w:val="28"/>
        </w:rPr>
        <w:t>开标记录表</w:t>
      </w:r>
      <w:r>
        <w:rPr>
          <w:sz w:val="44"/>
          <w:vertAlign w:val="superscript"/>
        </w:rPr>
        <w:t>①</w:t>
      </w:r>
    </w:p>
    <w:p>
      <w:pPr>
        <w:rPr>
          <w:rFonts w:ascii="宋体" w:hAnsi="宋体" w:eastAsia="宋体"/>
          <w:lang w:eastAsia="zh-CN"/>
        </w:rPr>
      </w:pPr>
    </w:p>
    <w:p>
      <w:pPr>
        <w:jc w:val="center"/>
        <w:rPr>
          <w:rFonts w:ascii="宋体" w:hAnsi="宋体" w:eastAsia="宋体"/>
          <w:b/>
          <w:sz w:val="28"/>
          <w:lang w:eastAsia="zh-CN"/>
        </w:rPr>
      </w:pPr>
      <w:r>
        <w:rPr>
          <w:rFonts w:hint="eastAsia" w:ascii="宋体" w:hAnsi="宋体" w:eastAsia="宋体"/>
          <w:u w:val="single"/>
          <w:lang w:val="en-US" w:eastAsia="zh-CN"/>
        </w:rPr>
        <w:t xml:space="preserve">                      </w:t>
      </w:r>
      <w:r>
        <w:rPr>
          <w:rFonts w:hint="eastAsia" w:ascii="宋体" w:hAnsi="宋体" w:eastAsia="宋体"/>
          <w:b/>
          <w:sz w:val="28"/>
          <w:lang w:eastAsia="zh-CN"/>
        </w:rPr>
        <w:t xml:space="preserve"> (</w:t>
      </w:r>
      <w:r>
        <w:rPr>
          <w:rFonts w:ascii="宋体" w:hAnsi="宋体" w:eastAsia="宋体"/>
          <w:b/>
          <w:sz w:val="28"/>
          <w:lang w:eastAsia="zh-CN"/>
        </w:rPr>
        <w:t>项目名称</w:t>
      </w:r>
      <w:r>
        <w:rPr>
          <w:rFonts w:hint="eastAsia" w:ascii="宋体" w:hAnsi="宋体" w:eastAsia="宋体"/>
          <w:b/>
          <w:sz w:val="28"/>
          <w:lang w:eastAsia="zh-CN"/>
        </w:rPr>
        <w:t>)</w:t>
      </w:r>
      <w:r>
        <w:rPr>
          <w:rFonts w:hint="eastAsia" w:ascii="宋体" w:hAnsi="宋体" w:eastAsia="宋体"/>
          <w:u w:val="single"/>
          <w:lang w:val="en-US" w:eastAsia="zh-CN"/>
        </w:rPr>
        <w:t xml:space="preserve">          </w:t>
      </w:r>
      <w:r>
        <w:rPr>
          <w:rFonts w:ascii="宋体" w:hAnsi="宋体" w:eastAsia="宋体"/>
          <w:b/>
          <w:sz w:val="28"/>
          <w:lang w:eastAsia="zh-CN"/>
        </w:rPr>
        <w:t>标段施工监理第一个信封（商务及技术文件）</w:t>
      </w:r>
    </w:p>
    <w:p>
      <w:pPr>
        <w:jc w:val="center"/>
        <w:rPr>
          <w:rFonts w:ascii="宋体" w:hAnsi="宋体" w:eastAsia="宋体"/>
          <w:b/>
          <w:sz w:val="28"/>
          <w:lang w:eastAsia="zh-CN"/>
        </w:rPr>
      </w:pPr>
      <w:r>
        <w:rPr>
          <w:rFonts w:ascii="宋体" w:hAnsi="宋体" w:eastAsia="宋体"/>
          <w:b/>
          <w:sz w:val="28"/>
          <w:lang w:eastAsia="zh-CN"/>
        </w:rPr>
        <w:t>开标记录表</w:t>
      </w:r>
    </w:p>
    <w:p>
      <w:pPr>
        <w:jc w:val="right"/>
        <w:rPr>
          <w:rFonts w:ascii="宋体" w:hAnsi="宋体" w:eastAsia="宋体"/>
          <w:lang w:eastAsia="zh-CN"/>
        </w:rPr>
      </w:pPr>
    </w:p>
    <w:p>
      <w:pPr>
        <w:jc w:val="right"/>
        <w:rPr>
          <w:rFonts w:ascii="宋体" w:hAnsi="宋体" w:eastAsia="宋体"/>
          <w:lang w:eastAsia="zh-CN"/>
        </w:rPr>
      </w:pPr>
      <w:r>
        <w:rPr>
          <w:rFonts w:ascii="宋体" w:hAnsi="宋体" w:eastAsia="宋体"/>
          <w:lang w:eastAsia="zh-CN"/>
        </w:rPr>
        <w:t>开标时间：</w:t>
      </w:r>
      <w:r>
        <w:rPr>
          <w:rFonts w:hint="eastAsia" w:ascii="宋体" w:hAnsi="宋体" w:eastAsia="宋体"/>
          <w:u w:val="single"/>
          <w:lang w:val="en-US" w:eastAsia="zh-CN"/>
        </w:rPr>
        <w:t xml:space="preserve">      </w:t>
      </w:r>
      <w:r>
        <w:rPr>
          <w:rFonts w:ascii="宋体" w:hAnsi="宋体" w:eastAsia="宋体"/>
          <w:lang w:eastAsia="zh-CN"/>
        </w:rPr>
        <w:t>年</w:t>
      </w:r>
      <w:r>
        <w:rPr>
          <w:rFonts w:hint="eastAsia" w:ascii="宋体" w:hAnsi="宋体" w:eastAsia="宋体"/>
          <w:u w:val="single"/>
          <w:lang w:val="en-US" w:eastAsia="zh-CN"/>
        </w:rPr>
        <w:t xml:space="preserve">      </w:t>
      </w:r>
      <w:r>
        <w:rPr>
          <w:rFonts w:ascii="宋体" w:hAnsi="宋体" w:eastAsia="宋体"/>
          <w:lang w:eastAsia="zh-CN"/>
        </w:rPr>
        <w:t>月</w:t>
      </w:r>
      <w:r>
        <w:rPr>
          <w:rFonts w:hint="eastAsia" w:ascii="宋体" w:hAnsi="宋体" w:eastAsia="宋体"/>
          <w:u w:val="single"/>
          <w:lang w:val="en-US" w:eastAsia="zh-CN"/>
        </w:rPr>
        <w:t xml:space="preserve">      </w:t>
      </w:r>
      <w:r>
        <w:rPr>
          <w:rFonts w:ascii="宋体" w:hAnsi="宋体" w:eastAsia="宋体"/>
          <w:lang w:eastAsia="zh-CN"/>
        </w:rPr>
        <w:t>日</w:t>
      </w:r>
      <w:r>
        <w:rPr>
          <w:rFonts w:hint="eastAsia" w:ascii="宋体" w:hAnsi="宋体" w:eastAsia="宋体"/>
          <w:u w:val="single"/>
          <w:lang w:val="en-US" w:eastAsia="zh-CN"/>
        </w:rPr>
        <w:t xml:space="preserve">      </w:t>
      </w:r>
      <w:r>
        <w:rPr>
          <w:rFonts w:ascii="宋体" w:hAnsi="宋体" w:eastAsia="宋体"/>
          <w:lang w:eastAsia="zh-CN"/>
        </w:rPr>
        <w:t>时</w:t>
      </w:r>
      <w:r>
        <w:rPr>
          <w:rFonts w:hint="eastAsia" w:ascii="宋体" w:hAnsi="宋体" w:eastAsia="宋体"/>
          <w:u w:val="single"/>
          <w:lang w:val="en-US" w:eastAsia="zh-CN"/>
        </w:rPr>
        <w:t xml:space="preserve">      </w:t>
      </w:r>
      <w:r>
        <w:rPr>
          <w:rFonts w:ascii="宋体" w:hAnsi="宋体" w:eastAsia="宋体"/>
          <w:lang w:eastAsia="zh-CN"/>
        </w:rPr>
        <w:t>分</w:t>
      </w:r>
    </w:p>
    <w:p>
      <w:pPr>
        <w:jc w:val="right"/>
        <w:rPr>
          <w:rFonts w:ascii="宋体" w:hAnsi="宋体" w:eastAsia="宋体"/>
          <w:lang w:eastAsia="zh-CN"/>
        </w:rPr>
      </w:pPr>
    </w:p>
    <w:tbl>
      <w:tblPr>
        <w:tblStyle w:val="30"/>
        <w:tblW w:w="9180" w:type="dxa"/>
        <w:jc w:val="center"/>
        <w:tblLayout w:type="fixed"/>
        <w:tblCellMar>
          <w:top w:w="0" w:type="dxa"/>
          <w:left w:w="0" w:type="dxa"/>
          <w:bottom w:w="0" w:type="dxa"/>
          <w:right w:w="0" w:type="dxa"/>
        </w:tblCellMar>
      </w:tblPr>
      <w:tblGrid>
        <w:gridCol w:w="696"/>
        <w:gridCol w:w="1414"/>
        <w:gridCol w:w="1070"/>
        <w:gridCol w:w="1387"/>
        <w:gridCol w:w="1779"/>
        <w:gridCol w:w="1274"/>
        <w:gridCol w:w="1560"/>
      </w:tblGrid>
      <w:tr>
        <w:tblPrEx>
          <w:tblCellMar>
            <w:top w:w="0" w:type="dxa"/>
            <w:left w:w="0" w:type="dxa"/>
            <w:bottom w:w="0" w:type="dxa"/>
            <w:right w:w="0" w:type="dxa"/>
          </w:tblCellMar>
        </w:tblPrEx>
        <w:trPr>
          <w:trHeight w:val="1013"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序号</w:t>
            </w: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投标人</w:t>
            </w: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密封情况</w:t>
            </w: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投标保证金递交情况</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监理服务期限</w:t>
            </w: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备注</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投标人代表签名</w:t>
            </w:r>
          </w:p>
        </w:tc>
      </w:tr>
      <w:tr>
        <w:tblPrEx>
          <w:tblCellMar>
            <w:top w:w="0" w:type="dxa"/>
            <w:left w:w="0" w:type="dxa"/>
            <w:bottom w:w="0" w:type="dxa"/>
            <w:right w:w="0" w:type="dxa"/>
          </w:tblCellMar>
        </w:tblPrEx>
        <w:trPr>
          <w:trHeight w:val="659"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659"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659"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659"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659"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659"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659"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659"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659"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659"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659" w:hRule="exact"/>
          <w:jc w:val="center"/>
        </w:trPr>
        <w:tc>
          <w:tcPr>
            <w:tcW w:w="69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38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77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bl>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hint="default" w:ascii="宋体" w:hAnsi="宋体" w:eastAsia="宋体"/>
          <w:lang w:val="en-US" w:eastAsia="zh-CN"/>
        </w:rPr>
      </w:pPr>
      <w:r>
        <w:rPr>
          <w:rFonts w:ascii="宋体" w:hAnsi="宋体" w:eastAsia="宋体"/>
          <w:lang w:eastAsia="zh-CN"/>
        </w:rPr>
        <w:t>招标人代表：</w:t>
      </w:r>
      <w:r>
        <w:rPr>
          <w:rFonts w:hint="eastAsia" w:ascii="宋体" w:hAnsi="宋体" w:eastAsia="宋体"/>
          <w:u w:val="single"/>
          <w:lang w:val="en-US" w:eastAsia="zh-CN"/>
        </w:rPr>
        <w:t xml:space="preserve">               </w:t>
      </w:r>
    </w:p>
    <w:p>
      <w:pPr>
        <w:rPr>
          <w:rFonts w:ascii="宋体" w:hAnsi="宋体" w:eastAsia="宋体"/>
          <w:lang w:eastAsia="zh-CN"/>
        </w:rPr>
      </w:pPr>
      <w:r>
        <w:rPr>
          <w:rFonts w:ascii="宋体" w:hAnsi="宋体" w:eastAsia="宋体"/>
          <w:lang w:eastAsia="zh-CN"/>
        </w:rPr>
        <w:t>记录人：</w:t>
      </w:r>
      <w:r>
        <w:rPr>
          <w:rFonts w:hint="eastAsia" w:ascii="宋体" w:hAnsi="宋体" w:eastAsia="宋体"/>
          <w:u w:val="single"/>
          <w:lang w:val="en-US" w:eastAsia="zh-CN"/>
        </w:rPr>
        <w:t xml:space="preserve">               </w:t>
      </w:r>
      <w:r>
        <w:rPr>
          <w:rFonts w:ascii="宋体" w:hAnsi="宋体" w:eastAsia="宋体"/>
          <w:lang w:eastAsia="zh-CN"/>
        </w:rPr>
        <w:tab/>
      </w:r>
    </w:p>
    <w:p>
      <w:pPr>
        <w:rPr>
          <w:rFonts w:ascii="宋体" w:hAnsi="宋体" w:eastAsia="宋体"/>
          <w:lang w:eastAsia="zh-CN"/>
        </w:rPr>
      </w:pPr>
    </w:p>
    <w:p>
      <w:pPr>
        <w:jc w:val="right"/>
        <w:rPr>
          <w:rFonts w:ascii="宋体" w:hAnsi="宋体" w:eastAsia="宋体"/>
          <w:sz w:val="21"/>
          <w:szCs w:val="21"/>
          <w:lang w:eastAsia="zh-CN"/>
        </w:rPr>
      </w:pPr>
      <w:r>
        <w:rPr>
          <w:rFonts w:hint="eastAsia" w:ascii="宋体" w:hAnsi="宋体" w:eastAsia="宋体"/>
          <w:u w:val="single"/>
          <w:lang w:val="en-US" w:eastAsia="zh-CN"/>
        </w:rPr>
        <w:t xml:space="preserve">       </w:t>
      </w:r>
      <w:r>
        <w:rPr>
          <w:rFonts w:ascii="宋体" w:hAnsi="宋体" w:eastAsia="宋体"/>
          <w:sz w:val="21"/>
          <w:szCs w:val="21"/>
          <w:lang w:eastAsia="zh-CN"/>
        </w:rPr>
        <w:t>年</w:t>
      </w:r>
      <w:r>
        <w:rPr>
          <w:rFonts w:hint="eastAsia" w:ascii="宋体" w:hAnsi="宋体" w:eastAsia="宋体"/>
          <w:u w:val="single"/>
          <w:lang w:val="en-US" w:eastAsia="zh-CN"/>
        </w:rPr>
        <w:t xml:space="preserve">       </w:t>
      </w:r>
      <w:r>
        <w:rPr>
          <w:rFonts w:ascii="宋体" w:hAnsi="宋体" w:eastAsia="宋体"/>
          <w:sz w:val="21"/>
          <w:szCs w:val="21"/>
          <w:lang w:eastAsia="zh-CN"/>
        </w:rPr>
        <w:t>月</w:t>
      </w:r>
      <w:r>
        <w:rPr>
          <w:rFonts w:hint="eastAsia" w:ascii="宋体" w:hAnsi="宋体" w:eastAsia="宋体"/>
          <w:u w:val="single"/>
          <w:lang w:val="en-US" w:eastAsia="zh-CN"/>
        </w:rPr>
        <w:t xml:space="preserve">       </w:t>
      </w:r>
      <w:r>
        <w:rPr>
          <w:rFonts w:ascii="宋体" w:hAnsi="宋体" w:eastAsia="宋体"/>
          <w:sz w:val="21"/>
          <w:szCs w:val="21"/>
          <w:lang w:eastAsia="zh-CN"/>
        </w:rPr>
        <w:t>日</w:t>
      </w: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10"/>
          <w:szCs w:val="10"/>
          <w:lang w:eastAsia="zh-CN"/>
          <w14:textFill>
            <w14:solidFill>
              <w14:schemeClr w14:val="tx1"/>
            </w14:solidFill>
          </w14:textFill>
        </w:rPr>
      </w:pPr>
    </w:p>
    <w:p>
      <w:pPr>
        <w:spacing w:line="20" w:lineRule="exact"/>
        <w:ind w:left="222"/>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37" name="组合 318"/>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36" name="组合 319"/>
                        <wpg:cNvGrpSpPr/>
                        <wpg:grpSpPr>
                          <a:xfrm>
                            <a:off x="6" y="6"/>
                            <a:ext cx="2883" cy="2"/>
                            <a:chOff x="6" y="6"/>
                            <a:chExt cx="2883" cy="2"/>
                          </a:xfrm>
                        </wpg:grpSpPr>
                        <wps:wsp>
                          <wps:cNvPr id="35" name="任意多边形 320"/>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318"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KaFR13UAAAAAwEAAA8AAAAA&#10;AAAAAQAgAAAAIgAAAGRycy9kb3ducmV2LnhtbFBLAQIUABQAAAAIAIdO4kAjCUNDwwIAAPIGAAAO&#10;AAAAAAAAAAEAIAAAACMBAABkcnMvZTJvRG9jLnhtbFBLBQYAAAAABgAGAFkBAABYBgAAAAA=&#10;">
                <o:lock v:ext="edit" aspectratio="f"/>
                <v:group id="组合 319" o:spid="_x0000_s1026" o:spt="203" style="position:absolute;left:6;top:6;height:2;width:2883;" coordorigin="6,6" coordsize="2883,2" o:gfxdata="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ZHvCavAAAANsAAAAPAAAAAAAAAAEAIAAAACIAAABkcnMvZG93bnJldi54bWxQ&#10;SwECFAAUAAAACACHTuJAMy8FnjsAAAA5AAAAFQAAAAAAAAABACAAAAALAQAAZHJzL2dyb3Vwc2hh&#10;cGV4bWwueG1sUEsFBgAAAAAGAAYAYAEAAMgDAAAAAA==&#10;">
                  <o:lock v:ext="edit" aspectratio="f"/>
                  <v:shape id="任意多边形 320" o:spid="_x0000_s1026" o:spt="100" style="position:absolute;left:6;top:6;height:2;width:2883;" filled="f" stroked="t" coordsize="2883,1" o:gfxdata="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MFhLvQAA&#10;ANsAAAAPAAAAAAAAAAEAIAAAACIAAABkcnMvZG93bnJldi54bWxQSwECFAAUAAAACACHTuJAMy8F&#10;njsAAAA5AAAAEAAAAAAAAAABACAAAAAMAQAAZHJzL3NoYXBleG1sLnhtbFBLBQYAAAAABgAGAFsB&#10;AAC2AwAAAAA=&#10;" path="m0,0l2882,0e">
                    <v:fill on="f" focussize="0,0"/>
                    <v:stroke weight="0.6pt" color="#000000" joinstyle="round"/>
                    <v:imagedata o:title=""/>
                    <o:lock v:ext="edit" aspectratio="f"/>
                  </v:shape>
                </v:group>
                <w10:wrap type="none"/>
                <w10:anchorlock/>
              </v:group>
            </w:pict>
          </mc:Fallback>
        </mc:AlternateContent>
      </w:r>
    </w:p>
    <w:p>
      <w:pPr>
        <w:pStyle w:val="31"/>
        <w:numPr>
          <w:ilvl w:val="0"/>
          <w:numId w:val="3"/>
        </w:numPr>
        <w:rPr>
          <w:rFonts w:ascii="宋体" w:hAnsi="宋体" w:eastAsia="宋体"/>
        </w:rPr>
      </w:pPr>
      <w:r>
        <w:rPr>
          <w:rFonts w:ascii="宋体" w:hAnsi="宋体" w:eastAsia="宋体"/>
          <w:sz w:val="20"/>
        </w:rPr>
        <w:t>招标人可根据项目具体特点和实际情况进行修改。</w:t>
      </w:r>
      <w:r>
        <w:rPr>
          <w:rFonts w:ascii="宋体" w:hAnsi="宋体" w:eastAsia="宋体"/>
        </w:rPr>
        <w:br w:type="page"/>
      </w:r>
    </w:p>
    <w:p>
      <w:pPr>
        <w:jc w:val="center"/>
        <w:rPr>
          <w:rFonts w:ascii="宋体" w:hAnsi="宋体" w:eastAsia="宋体"/>
          <w:lang w:eastAsia="zh-CN"/>
        </w:rPr>
      </w:pPr>
    </w:p>
    <w:p>
      <w:pPr>
        <w:jc w:val="center"/>
        <w:rPr>
          <w:rFonts w:ascii="宋体" w:hAnsi="宋体" w:eastAsia="宋体"/>
          <w:b/>
          <w:sz w:val="28"/>
          <w:lang w:eastAsia="zh-CN"/>
        </w:rPr>
      </w:pPr>
      <w:r>
        <w:rPr>
          <w:rFonts w:hint="eastAsia" w:ascii="宋体" w:hAnsi="宋体" w:eastAsia="宋体"/>
          <w:u w:val="single"/>
          <w:lang w:val="en-US" w:eastAsia="zh-CN"/>
        </w:rPr>
        <w:t xml:space="preserve">               </w:t>
      </w:r>
      <w:r>
        <w:rPr>
          <w:rFonts w:ascii="宋体" w:hAnsi="宋体" w:eastAsia="宋体"/>
          <w:b/>
          <w:sz w:val="28"/>
          <w:lang w:eastAsia="zh-CN"/>
        </w:rPr>
        <w:t>（项目名称）</w:t>
      </w:r>
      <w:r>
        <w:rPr>
          <w:rFonts w:hint="eastAsia" w:ascii="宋体" w:hAnsi="宋体" w:eastAsia="宋体"/>
          <w:u w:val="single"/>
          <w:lang w:val="en-US" w:eastAsia="zh-CN"/>
        </w:rPr>
        <w:t xml:space="preserve">         </w:t>
      </w:r>
      <w:r>
        <w:rPr>
          <w:rFonts w:ascii="宋体" w:hAnsi="宋体" w:eastAsia="宋体"/>
          <w:b/>
          <w:sz w:val="28"/>
          <w:lang w:eastAsia="zh-CN"/>
        </w:rPr>
        <w:t>标段施工监理第二个信封（报价文件</w:t>
      </w:r>
      <w:r>
        <w:rPr>
          <w:rFonts w:hint="eastAsia" w:ascii="宋体" w:hAnsi="宋体" w:eastAsia="宋体"/>
          <w:b/>
          <w:sz w:val="28"/>
          <w:lang w:eastAsia="zh-CN"/>
        </w:rPr>
        <w:t>）</w:t>
      </w:r>
    </w:p>
    <w:p>
      <w:pPr>
        <w:jc w:val="center"/>
        <w:rPr>
          <w:rFonts w:ascii="宋体" w:hAnsi="宋体" w:eastAsia="宋体"/>
          <w:b/>
          <w:sz w:val="28"/>
          <w:lang w:eastAsia="zh-CN"/>
        </w:rPr>
      </w:pPr>
      <w:r>
        <w:rPr>
          <w:rFonts w:ascii="宋体" w:hAnsi="宋体" w:eastAsia="宋体"/>
          <w:b/>
          <w:sz w:val="28"/>
          <w:lang w:eastAsia="zh-CN"/>
        </w:rPr>
        <w:t>开标记录表</w:t>
      </w:r>
    </w:p>
    <w:p>
      <w:pPr>
        <w:jc w:val="center"/>
        <w:rPr>
          <w:rFonts w:ascii="宋体" w:hAnsi="宋体" w:eastAsia="宋体"/>
          <w:b/>
          <w:sz w:val="28"/>
          <w:lang w:eastAsia="zh-CN"/>
        </w:rPr>
      </w:pPr>
    </w:p>
    <w:p>
      <w:pPr>
        <w:jc w:val="right"/>
        <w:rPr>
          <w:rFonts w:ascii="宋体" w:hAnsi="宋体" w:eastAsia="宋体"/>
          <w:lang w:eastAsia="zh-CN"/>
        </w:rPr>
      </w:pPr>
      <w:r>
        <w:rPr>
          <w:rFonts w:ascii="宋体" w:hAnsi="宋体" w:eastAsia="宋体"/>
          <w:lang w:eastAsia="zh-CN"/>
        </w:rPr>
        <w:t>开标时间：</w:t>
      </w:r>
      <w:r>
        <w:rPr>
          <w:rFonts w:hint="eastAsia" w:ascii="宋体" w:hAnsi="宋体" w:eastAsia="宋体"/>
          <w:u w:val="single"/>
          <w:lang w:val="en-US" w:eastAsia="zh-CN"/>
        </w:rPr>
        <w:t xml:space="preserve">      </w:t>
      </w:r>
      <w:r>
        <w:rPr>
          <w:rFonts w:ascii="宋体" w:hAnsi="宋体" w:eastAsia="宋体"/>
          <w:lang w:eastAsia="zh-CN"/>
        </w:rPr>
        <w:t>年</w:t>
      </w:r>
      <w:r>
        <w:rPr>
          <w:rFonts w:hint="eastAsia" w:ascii="宋体" w:hAnsi="宋体" w:eastAsia="宋体"/>
          <w:u w:val="single"/>
          <w:lang w:val="en-US" w:eastAsia="zh-CN"/>
        </w:rPr>
        <w:t xml:space="preserve">      </w:t>
      </w:r>
      <w:r>
        <w:rPr>
          <w:rFonts w:ascii="宋体" w:hAnsi="宋体" w:eastAsia="宋体"/>
          <w:lang w:eastAsia="zh-CN"/>
        </w:rPr>
        <w:t>月</w:t>
      </w:r>
      <w:r>
        <w:rPr>
          <w:rFonts w:hint="eastAsia" w:ascii="宋体" w:hAnsi="宋体" w:eastAsia="宋体"/>
          <w:u w:val="single"/>
          <w:lang w:val="en-US" w:eastAsia="zh-CN"/>
        </w:rPr>
        <w:t xml:space="preserve">      </w:t>
      </w:r>
      <w:r>
        <w:rPr>
          <w:rFonts w:ascii="宋体" w:hAnsi="宋体" w:eastAsia="宋体"/>
          <w:lang w:eastAsia="zh-CN"/>
        </w:rPr>
        <w:t>日</w:t>
      </w:r>
      <w:r>
        <w:rPr>
          <w:rFonts w:hint="eastAsia" w:ascii="宋体" w:hAnsi="宋体" w:eastAsia="宋体"/>
          <w:u w:val="single"/>
          <w:lang w:val="en-US" w:eastAsia="zh-CN"/>
        </w:rPr>
        <w:t xml:space="preserve">      </w:t>
      </w:r>
      <w:r>
        <w:rPr>
          <w:rFonts w:ascii="宋体" w:hAnsi="宋体" w:eastAsia="宋体"/>
          <w:lang w:eastAsia="zh-CN"/>
        </w:rPr>
        <w:t>时</w:t>
      </w:r>
      <w:r>
        <w:rPr>
          <w:rFonts w:hint="eastAsia" w:ascii="宋体" w:hAnsi="宋体" w:eastAsia="宋体"/>
          <w:u w:val="single"/>
          <w:lang w:val="en-US" w:eastAsia="zh-CN"/>
        </w:rPr>
        <w:t xml:space="preserve">      </w:t>
      </w:r>
      <w:r>
        <w:rPr>
          <w:rFonts w:ascii="宋体" w:hAnsi="宋体" w:eastAsia="宋体"/>
          <w:lang w:eastAsia="zh-CN"/>
        </w:rPr>
        <w:t>分</w:t>
      </w:r>
    </w:p>
    <w:p>
      <w:pPr>
        <w:jc w:val="right"/>
        <w:rPr>
          <w:rFonts w:ascii="宋体" w:hAnsi="宋体" w:eastAsia="宋体"/>
          <w:lang w:eastAsia="zh-CN"/>
        </w:rPr>
      </w:pPr>
    </w:p>
    <w:tbl>
      <w:tblPr>
        <w:tblStyle w:val="30"/>
        <w:tblW w:w="9260" w:type="dxa"/>
        <w:jc w:val="center"/>
        <w:tblLayout w:type="fixed"/>
        <w:tblCellMar>
          <w:top w:w="0" w:type="dxa"/>
          <w:left w:w="0" w:type="dxa"/>
          <w:bottom w:w="0" w:type="dxa"/>
          <w:right w:w="0" w:type="dxa"/>
        </w:tblCellMar>
      </w:tblPr>
      <w:tblGrid>
        <w:gridCol w:w="708"/>
        <w:gridCol w:w="1440"/>
        <w:gridCol w:w="1363"/>
        <w:gridCol w:w="1560"/>
        <w:gridCol w:w="1443"/>
        <w:gridCol w:w="1008"/>
        <w:gridCol w:w="1728"/>
        <w:gridCol w:w="10"/>
      </w:tblGrid>
      <w:tr>
        <w:tblPrEx>
          <w:tblCellMar>
            <w:top w:w="0" w:type="dxa"/>
            <w:left w:w="0" w:type="dxa"/>
            <w:bottom w:w="0" w:type="dxa"/>
            <w:right w:w="0" w:type="dxa"/>
          </w:tblCellMar>
        </w:tblPrEx>
        <w:trPr>
          <w:trHeight w:val="1008"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序号</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投标人</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密封情况</w:t>
            </w: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投标报价</w:t>
            </w:r>
          </w:p>
          <w:p>
            <w:pPr>
              <w:jc w:val="center"/>
              <w:rPr>
                <w:rFonts w:ascii="宋体" w:hAnsi="宋体" w:eastAsia="宋体"/>
              </w:rPr>
            </w:pPr>
            <w:r>
              <w:rPr>
                <w:rFonts w:ascii="宋体" w:hAnsi="宋体" w:eastAsia="宋体"/>
              </w:rPr>
              <w:t>（元）</w:t>
            </w: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是否超过最</w:t>
            </w:r>
          </w:p>
          <w:p>
            <w:pPr>
              <w:jc w:val="center"/>
              <w:rPr>
                <w:rFonts w:ascii="宋体" w:hAnsi="宋体" w:eastAsia="宋体"/>
                <w:lang w:eastAsia="zh-CN"/>
              </w:rPr>
            </w:pPr>
            <w:r>
              <w:rPr>
                <w:rFonts w:ascii="宋体" w:hAnsi="宋体" w:eastAsia="宋体"/>
                <w:lang w:eastAsia="zh-CN"/>
              </w:rPr>
              <w:t>高投标限价</w:t>
            </w: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备注</w:t>
            </w: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投标人代表签名</w:t>
            </w:r>
          </w:p>
        </w:tc>
      </w:tr>
      <w:tr>
        <w:tblPrEx>
          <w:tblCellMar>
            <w:top w:w="0" w:type="dxa"/>
            <w:left w:w="0" w:type="dxa"/>
            <w:bottom w:w="0" w:type="dxa"/>
            <w:right w:w="0" w:type="dxa"/>
          </w:tblCellMar>
        </w:tblPrEx>
        <w:trPr>
          <w:trHeight w:val="574"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69"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71"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69"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71"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69"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71"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74"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71"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69"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71"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69" w:hRule="exact"/>
          <w:jc w:val="center"/>
        </w:trPr>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5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3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gridAfter w:val="1"/>
          <w:wAfter w:w="10" w:type="dxa"/>
          <w:trHeight w:val="571" w:hRule="exact"/>
          <w:jc w:val="center"/>
        </w:trPr>
        <w:tc>
          <w:tcPr>
            <w:tcW w:w="351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 w:val="17"/>
                <w:szCs w:val="17"/>
                <w:lang w:eastAsia="zh-CN"/>
              </w:rPr>
            </w:pPr>
          </w:p>
          <w:p>
            <w:pPr>
              <w:jc w:val="center"/>
              <w:rPr>
                <w:rFonts w:ascii="宋体" w:hAnsi="宋体" w:eastAsia="宋体"/>
                <w:lang w:eastAsia="zh-CN"/>
              </w:rPr>
            </w:pPr>
            <w:r>
              <w:rPr>
                <w:rFonts w:ascii="宋体" w:hAnsi="宋体" w:eastAsia="宋体"/>
                <w:lang w:eastAsia="zh-CN"/>
              </w:rPr>
              <w:t>招标人编制的最高投标限价</w:t>
            </w:r>
            <w:r>
              <w:rPr>
                <w:rFonts w:hint="eastAsia" w:ascii="宋体" w:hAnsi="宋体" w:eastAsia="宋体"/>
                <w:lang w:eastAsia="zh-CN"/>
              </w:rPr>
              <w:t>（如有）</w:t>
            </w:r>
          </w:p>
        </w:tc>
        <w:tc>
          <w:tcPr>
            <w:tcW w:w="5739"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bl>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tabs>
          <w:tab w:val="left" w:pos="6845"/>
        </w:tabs>
        <w:spacing w:before="169"/>
        <w:ind w:left="226" w:right="140"/>
        <w:rPr>
          <w:rFonts w:hint="default" w:ascii="宋体" w:hAnsi="宋体" w:eastAsia="宋体" w:cs="宋体"/>
          <w:color w:val="000000" w:themeColor="text1"/>
          <w:sz w:val="20"/>
          <w:szCs w:val="20"/>
          <w:u w:val="single"/>
          <w:lang w:val="en-US"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招标人代表：</w:t>
      </w:r>
      <w:r>
        <w:rPr>
          <w:rFonts w:hint="eastAsia" w:ascii="宋体" w:hAnsi="宋体" w:eastAsia="宋体"/>
          <w:u w:val="single"/>
          <w:lang w:val="en-US" w:eastAsia="zh-CN"/>
        </w:rPr>
        <w:t xml:space="preserve">              </w:t>
      </w:r>
    </w:p>
    <w:p>
      <w:pPr>
        <w:tabs>
          <w:tab w:val="left" w:pos="6845"/>
        </w:tabs>
        <w:spacing w:before="169"/>
        <w:ind w:left="226" w:right="140"/>
        <w:rPr>
          <w:rFonts w:ascii="宋体" w:hAnsi="宋体" w:eastAsia="宋体" w:cs="宋体"/>
          <w:color w:val="000000" w:themeColor="text1"/>
          <w:sz w:val="20"/>
          <w:szCs w:val="20"/>
          <w:u w:val="single"/>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记录人：</w:t>
      </w:r>
      <w:r>
        <w:rPr>
          <w:rFonts w:hint="eastAsia" w:ascii="宋体" w:hAnsi="宋体" w:eastAsia="宋体"/>
          <w:u w:val="single"/>
          <w:lang w:val="en-US" w:eastAsia="zh-CN"/>
        </w:rPr>
        <w:t xml:space="preserve">              </w:t>
      </w:r>
    </w:p>
    <w:p>
      <w:pPr>
        <w:tabs>
          <w:tab w:val="left" w:pos="6845"/>
        </w:tabs>
        <w:spacing w:before="169"/>
        <w:ind w:left="226" w:right="140"/>
        <w:rPr>
          <w:rFonts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u w:val="single"/>
          <w:lang w:val="en-US" w:eastAsia="zh-CN"/>
        </w:rPr>
        <w:t xml:space="preserve">        </w:t>
      </w:r>
      <w:r>
        <w:rPr>
          <w:rFonts w:ascii="宋体" w:hAnsi="宋体" w:eastAsia="宋体" w:cs="宋体"/>
          <w:color w:val="000000" w:themeColor="text1"/>
          <w:sz w:val="24"/>
          <w:szCs w:val="24"/>
          <w:lang w:eastAsia="zh-CN"/>
          <w14:textFill>
            <w14:solidFill>
              <w14:schemeClr w14:val="tx1"/>
            </w14:solidFill>
          </w14:textFill>
        </w:rPr>
        <w:t>年</w:t>
      </w:r>
      <w:r>
        <w:rPr>
          <w:rFonts w:hint="eastAsia" w:ascii="宋体" w:hAnsi="宋体" w:eastAsia="宋体"/>
          <w:u w:val="single"/>
          <w:lang w:val="en-US" w:eastAsia="zh-CN"/>
        </w:rPr>
        <w:t xml:space="preserve">        </w:t>
      </w:r>
      <w:r>
        <w:rPr>
          <w:rFonts w:ascii="宋体" w:hAnsi="宋体" w:eastAsia="宋体" w:cs="宋体"/>
          <w:color w:val="000000" w:themeColor="text1"/>
          <w:sz w:val="24"/>
          <w:szCs w:val="24"/>
          <w:lang w:eastAsia="zh-CN"/>
          <w14:textFill>
            <w14:solidFill>
              <w14:schemeClr w14:val="tx1"/>
            </w14:solidFill>
          </w14:textFill>
        </w:rPr>
        <w:t>月</w:t>
      </w:r>
      <w:r>
        <w:rPr>
          <w:rFonts w:hint="eastAsia" w:ascii="宋体" w:hAnsi="宋体" w:eastAsia="宋体"/>
          <w:u w:val="single"/>
          <w:lang w:val="en-US" w:eastAsia="zh-CN"/>
        </w:rPr>
        <w:t xml:space="preserve">        </w:t>
      </w:r>
      <w:r>
        <w:rPr>
          <w:rFonts w:ascii="宋体" w:hAnsi="宋体" w:eastAsia="宋体" w:cs="宋体"/>
          <w:color w:val="000000" w:themeColor="text1"/>
          <w:sz w:val="24"/>
          <w:szCs w:val="24"/>
          <w:lang w:eastAsia="zh-CN"/>
          <w14:textFill>
            <w14:solidFill>
              <w14:schemeClr w14:val="tx1"/>
            </w14:solidFill>
          </w14:textFill>
        </w:rPr>
        <w:t>日</w:t>
      </w:r>
      <w:r>
        <w:rPr>
          <w:rFonts w:ascii="宋体" w:hAnsi="宋体" w:eastAsia="宋体" w:cs="宋体"/>
          <w:color w:val="000000" w:themeColor="text1"/>
          <w:sz w:val="24"/>
          <w:szCs w:val="24"/>
          <w:lang w:eastAsia="zh-CN"/>
          <w14:textFill>
            <w14:solidFill>
              <w14:schemeClr w14:val="tx1"/>
            </w14:solidFill>
          </w14:textFill>
        </w:rPr>
        <w:br w:type="page"/>
      </w:r>
    </w:p>
    <w:p>
      <w:pPr>
        <w:pStyle w:val="3"/>
        <w:rPr>
          <w:sz w:val="28"/>
        </w:rPr>
      </w:pPr>
      <w:r>
        <w:rPr>
          <w:sz w:val="28"/>
        </w:rPr>
        <w:t>附件二</w:t>
      </w:r>
      <w:r>
        <w:rPr>
          <w:sz w:val="22"/>
        </w:rPr>
        <w:t xml:space="preserve">  </w:t>
      </w:r>
      <w:r>
        <w:rPr>
          <w:sz w:val="28"/>
        </w:rPr>
        <w:t>问题澄清通知</w:t>
      </w:r>
    </w:p>
    <w:p>
      <w:pPr>
        <w:rPr>
          <w:rFonts w:ascii="宋体" w:hAnsi="宋体" w:eastAsia="宋体" w:cs="宋体"/>
          <w:color w:val="000000" w:themeColor="text1"/>
          <w:sz w:val="20"/>
          <w:szCs w:val="20"/>
          <w:lang w:eastAsia="zh-CN"/>
          <w14:textFill>
            <w14:solidFill>
              <w14:schemeClr w14:val="tx1"/>
            </w14:solidFill>
          </w14:textFill>
        </w:rPr>
      </w:pPr>
    </w:p>
    <w:p>
      <w:pPr>
        <w:jc w:val="center"/>
        <w:rPr>
          <w:rFonts w:ascii="宋体" w:hAnsi="宋体" w:eastAsia="宋体"/>
          <w:sz w:val="32"/>
          <w:lang w:eastAsia="zh-CN"/>
        </w:rPr>
      </w:pPr>
      <w:r>
        <w:rPr>
          <w:rFonts w:ascii="宋体" w:hAnsi="宋体" w:eastAsia="宋体"/>
          <w:sz w:val="32"/>
          <w:lang w:eastAsia="zh-CN"/>
        </w:rPr>
        <w:t>问题澄清通知</w:t>
      </w:r>
    </w:p>
    <w:p>
      <w:pPr>
        <w:jc w:val="center"/>
        <w:rPr>
          <w:rFonts w:ascii="宋体" w:hAnsi="宋体" w:eastAsia="宋体"/>
          <w:sz w:val="32"/>
          <w:lang w:eastAsia="zh-CN"/>
        </w:rPr>
      </w:pPr>
      <w:r>
        <w:rPr>
          <w:rFonts w:ascii="宋体" w:hAnsi="宋体" w:eastAsia="宋体"/>
          <w:sz w:val="32"/>
          <w:lang w:eastAsia="zh-CN"/>
        </w:rPr>
        <w:t>（编号：</w:t>
      </w:r>
      <w:r>
        <w:rPr>
          <w:rFonts w:hint="eastAsia" w:ascii="宋体" w:hAnsi="宋体" w:eastAsia="宋体"/>
          <w:u w:val="single"/>
          <w:lang w:val="en-US" w:eastAsia="zh-CN"/>
        </w:rPr>
        <w:t xml:space="preserve">                    </w:t>
      </w:r>
      <w:r>
        <w:rPr>
          <w:rFonts w:hint="eastAsia" w:ascii="宋体" w:hAnsi="宋体" w:eastAsia="宋体"/>
          <w:sz w:val="32"/>
          <w:lang w:eastAsia="zh-CN"/>
        </w:rPr>
        <w:t>）</w:t>
      </w:r>
    </w:p>
    <w:p>
      <w:pPr>
        <w:rPr>
          <w:rFonts w:ascii="宋体" w:hAnsi="宋体" w:eastAsia="宋体" w:cs="宋体"/>
          <w:color w:val="000000" w:themeColor="text1"/>
          <w:sz w:val="20"/>
          <w:szCs w:val="20"/>
          <w:lang w:eastAsia="zh-CN"/>
          <w14:textFill>
            <w14:solidFill>
              <w14:schemeClr w14:val="tx1"/>
            </w14:solidFill>
          </w14:textFill>
        </w:rPr>
      </w:pPr>
    </w:p>
    <w:p>
      <w:pPr>
        <w:spacing w:before="11"/>
        <w:rPr>
          <w:rFonts w:ascii="宋体" w:hAnsi="宋体" w:eastAsia="宋体" w:cs="宋体"/>
          <w:color w:val="000000" w:themeColor="text1"/>
          <w:sz w:val="24"/>
          <w:szCs w:val="24"/>
          <w:lang w:eastAsia="zh-CN"/>
          <w14:textFill>
            <w14:solidFill>
              <w14:schemeClr w14:val="tx1"/>
            </w14:solidFill>
          </w14:textFill>
        </w:rPr>
      </w:pPr>
    </w:p>
    <w:p>
      <w:pPr>
        <w:rPr>
          <w:rFonts w:ascii="宋体" w:hAnsi="宋体" w:eastAsia="宋体"/>
          <w:lang w:eastAsia="zh-CN"/>
        </w:rPr>
      </w:pPr>
      <w:r>
        <w:rPr>
          <w:rFonts w:hint="eastAsia" w:ascii="宋体" w:hAnsi="宋体" w:eastAsia="宋体"/>
          <w:u w:val="single"/>
          <w:lang w:val="en-US" w:eastAsia="zh-CN"/>
        </w:rPr>
        <w:t xml:space="preserve">                    </w:t>
      </w:r>
      <w:r>
        <w:rPr>
          <w:rFonts w:ascii="宋体" w:hAnsi="宋体" w:eastAsia="宋体"/>
          <w:lang w:eastAsia="zh-CN"/>
        </w:rPr>
        <w:t>（投标人名称）：</w:t>
      </w:r>
    </w:p>
    <w:p>
      <w:pPr>
        <w:pStyle w:val="12"/>
      </w:pPr>
    </w:p>
    <w:p>
      <w:pPr>
        <w:pStyle w:val="12"/>
      </w:pPr>
    </w:p>
    <w:p>
      <w:pPr>
        <w:pStyle w:val="12"/>
      </w:pPr>
      <w:r>
        <w:rPr>
          <w:rFonts w:hint="eastAsia" w:ascii="宋体" w:hAnsi="宋体" w:eastAsia="宋体"/>
          <w:u w:val="single"/>
          <w:lang w:val="en-US" w:eastAsia="zh-CN"/>
        </w:rPr>
        <w:t xml:space="preserve">              </w:t>
      </w:r>
      <w:r>
        <w:t>（项目名称）</w:t>
      </w:r>
      <w:r>
        <w:rPr>
          <w:rFonts w:hint="eastAsia" w:ascii="宋体" w:hAnsi="宋体" w:eastAsia="宋体"/>
          <w:u w:val="single"/>
          <w:lang w:val="en-US" w:eastAsia="zh-CN"/>
        </w:rPr>
        <w:t xml:space="preserve">       </w:t>
      </w:r>
      <w:r>
        <w:t>标段施工监理招标的评标委员会，对 你方的投标文件进行了仔细的审查，现需你方对下列问题以书面形式予以澄清或说明：</w:t>
      </w:r>
    </w:p>
    <w:p>
      <w:pPr>
        <w:pStyle w:val="12"/>
      </w:pPr>
    </w:p>
    <w:p>
      <w:pPr>
        <w:pStyle w:val="12"/>
      </w:pPr>
    </w:p>
    <w:p>
      <w:pPr>
        <w:pStyle w:val="12"/>
        <w:rPr>
          <w:rFonts w:cs="Times New Roman"/>
        </w:rPr>
      </w:pPr>
      <w:r>
        <w:rPr>
          <w:rFonts w:hint="eastAsia"/>
        </w:rPr>
        <w:t>1</w:t>
      </w:r>
      <w:r>
        <w:t>.</w:t>
      </w:r>
    </w:p>
    <w:p>
      <w:pPr>
        <w:pStyle w:val="12"/>
        <w:rPr>
          <w:rFonts w:cs="Times New Roman"/>
        </w:rPr>
      </w:pPr>
      <w:r>
        <w:t>2.</w:t>
      </w:r>
    </w:p>
    <w:p>
      <w:pPr>
        <w:pStyle w:val="12"/>
        <w:rPr>
          <w:rFonts w:cs="Times New Roman"/>
        </w:rPr>
      </w:pPr>
      <w:r>
        <w:rPr>
          <w:rFonts w:hint="eastAsia"/>
        </w:rPr>
        <w:t>……</w:t>
      </w:r>
    </w:p>
    <w:p>
      <w:pPr>
        <w:rPr>
          <w:rFonts w:ascii="宋体" w:hAnsi="宋体" w:eastAsia="宋体"/>
          <w:lang w:eastAsia="zh-CN"/>
        </w:rPr>
      </w:pPr>
    </w:p>
    <w:p>
      <w:pPr>
        <w:pStyle w:val="12"/>
      </w:pPr>
    </w:p>
    <w:p>
      <w:pPr>
        <w:pStyle w:val="12"/>
      </w:pPr>
    </w:p>
    <w:p>
      <w:pPr>
        <w:pStyle w:val="12"/>
      </w:pPr>
      <w:r>
        <w:t>请将上述问题的澄清或说明于</w:t>
      </w:r>
      <w:r>
        <w:rPr>
          <w:rFonts w:hint="eastAsia" w:ascii="宋体" w:hAnsi="宋体" w:eastAsia="宋体"/>
          <w:u w:val="single"/>
          <w:lang w:val="en-US" w:eastAsia="zh-CN"/>
        </w:rPr>
        <w:t xml:space="preserve">      </w:t>
      </w:r>
      <w:r>
        <w:t>年</w:t>
      </w:r>
      <w:r>
        <w:rPr>
          <w:rFonts w:hint="eastAsia" w:ascii="宋体" w:hAnsi="宋体" w:eastAsia="宋体"/>
          <w:u w:val="single"/>
          <w:lang w:val="en-US" w:eastAsia="zh-CN"/>
        </w:rPr>
        <w:t xml:space="preserve">      </w:t>
      </w:r>
      <w:r>
        <w:t>月</w:t>
      </w:r>
      <w:r>
        <w:rPr>
          <w:rFonts w:hint="eastAsia" w:ascii="宋体" w:hAnsi="宋体" w:eastAsia="宋体"/>
          <w:u w:val="single"/>
          <w:lang w:val="en-US" w:eastAsia="zh-CN"/>
        </w:rPr>
        <w:t xml:space="preserve">      </w:t>
      </w:r>
      <w:r>
        <w:t>日</w:t>
      </w:r>
      <w:r>
        <w:rPr>
          <w:rFonts w:hint="eastAsia" w:ascii="宋体" w:hAnsi="宋体" w:eastAsia="宋体"/>
          <w:u w:val="single"/>
          <w:lang w:val="en-US" w:eastAsia="zh-CN"/>
        </w:rPr>
        <w:t xml:space="preserve">      </w:t>
      </w:r>
      <w:r>
        <w:t>时</w:t>
      </w:r>
      <w:r>
        <w:rPr>
          <w:rFonts w:hint="eastAsia" w:ascii="宋体" w:hAnsi="宋体" w:eastAsia="宋体"/>
          <w:u w:val="single"/>
          <w:lang w:val="en-US" w:eastAsia="zh-CN"/>
        </w:rPr>
        <w:t xml:space="preserve">      </w:t>
      </w:r>
      <w:r>
        <w:t>分前递交至</w:t>
      </w:r>
      <w:r>
        <w:rPr>
          <w:rFonts w:hint="eastAsia" w:ascii="宋体" w:hAnsi="宋体" w:eastAsia="宋体"/>
          <w:u w:val="single"/>
          <w:lang w:val="en-US" w:eastAsia="zh-CN"/>
        </w:rPr>
        <w:t xml:space="preserve">       </w:t>
      </w:r>
      <w:r>
        <w:t>（详细地址）或传真至</w:t>
      </w:r>
      <w:r>
        <w:rPr>
          <w:rFonts w:hint="eastAsia" w:ascii="宋体" w:hAnsi="宋体" w:eastAsia="宋体"/>
          <w:u w:val="single"/>
          <w:lang w:val="en-US" w:eastAsia="zh-CN"/>
        </w:rPr>
        <w:t xml:space="preserve">     </w:t>
      </w:r>
      <w:r>
        <w:rPr>
          <w:rFonts w:hint="eastAsia"/>
          <w:u w:val="single"/>
          <w:lang w:val="en-US" w:eastAsia="zh-CN"/>
        </w:rPr>
        <w:t xml:space="preserve">     </w:t>
      </w:r>
      <w:r>
        <w:rPr>
          <w:rFonts w:hint="eastAsia" w:ascii="宋体" w:hAnsi="宋体" w:eastAsia="宋体"/>
          <w:u w:val="single"/>
          <w:lang w:val="en-US" w:eastAsia="zh-CN"/>
        </w:rPr>
        <w:t xml:space="preserve">  </w:t>
      </w:r>
      <w:r>
        <w:t>（传真号码） 或通过下载招标文件的电子招标交易平台</w:t>
      </w:r>
      <w:r>
        <w:rPr>
          <w:rFonts w:hint="eastAsia"/>
        </w:rPr>
        <w:t>上</w:t>
      </w:r>
      <w:r>
        <w:t>传</w:t>
      </w:r>
      <w:r>
        <w:rPr>
          <w:rFonts w:hint="eastAsia"/>
        </w:rPr>
        <w:t>。</w:t>
      </w:r>
      <w:r>
        <w:t>采用传真方式的，应在</w:t>
      </w:r>
      <w:r>
        <w:rPr>
          <w:rFonts w:hint="eastAsia" w:ascii="宋体" w:hAnsi="宋体" w:eastAsia="宋体"/>
          <w:u w:val="single"/>
          <w:lang w:val="en-US" w:eastAsia="zh-CN"/>
        </w:rPr>
        <w:t xml:space="preserve">    </w:t>
      </w:r>
      <w:r>
        <w:t>年</w:t>
      </w:r>
      <w:r>
        <w:rPr>
          <w:rFonts w:hint="eastAsia" w:ascii="宋体" w:hAnsi="宋体" w:eastAsia="宋体"/>
          <w:u w:val="single"/>
          <w:lang w:val="en-US" w:eastAsia="zh-CN"/>
        </w:rPr>
        <w:t xml:space="preserve">    </w:t>
      </w:r>
      <w:r>
        <w:t>月</w:t>
      </w:r>
      <w:r>
        <w:rPr>
          <w:rFonts w:hint="eastAsia" w:ascii="宋体" w:hAnsi="宋体" w:eastAsia="宋体"/>
          <w:u w:val="single"/>
          <w:lang w:val="en-US" w:eastAsia="zh-CN"/>
        </w:rPr>
        <w:t xml:space="preserve">    </w:t>
      </w:r>
      <w:r>
        <w:t>日</w:t>
      </w:r>
      <w:r>
        <w:rPr>
          <w:rFonts w:hint="eastAsia" w:ascii="宋体" w:hAnsi="宋体" w:eastAsia="宋体"/>
          <w:u w:val="single"/>
          <w:lang w:val="en-US" w:eastAsia="zh-CN"/>
        </w:rPr>
        <w:t xml:space="preserve">    </w:t>
      </w:r>
      <w:r>
        <w:t>时</w:t>
      </w:r>
      <w:r>
        <w:rPr>
          <w:rFonts w:hint="eastAsia"/>
          <w:u w:val="single"/>
        </w:rPr>
        <w:t xml:space="preserve">    </w:t>
      </w:r>
      <w:r>
        <w:t>分前将原件递交至</w:t>
      </w:r>
      <w:r>
        <w:rPr>
          <w:rFonts w:hint="eastAsia" w:ascii="宋体" w:hAnsi="宋体" w:eastAsia="宋体"/>
          <w:u w:val="single"/>
          <w:lang w:val="en-US" w:eastAsia="zh-CN"/>
        </w:rPr>
        <w:t xml:space="preserve">     </w:t>
      </w:r>
      <w:r>
        <w:rPr>
          <w:rFonts w:hint="eastAsia"/>
        </w:rPr>
        <w:t>（</w:t>
      </w:r>
      <w:r>
        <w:t>详细地址）。</w:t>
      </w:r>
    </w:p>
    <w:p>
      <w:pPr>
        <w:pStyle w:val="12"/>
      </w:pPr>
    </w:p>
    <w:p>
      <w:pPr>
        <w:pStyle w:val="12"/>
      </w:pPr>
    </w:p>
    <w:p>
      <w:pPr>
        <w:pStyle w:val="12"/>
      </w:pPr>
    </w:p>
    <w:p>
      <w:pPr>
        <w:pStyle w:val="12"/>
      </w:pPr>
      <w:r>
        <w:t>评标委员会授权的招标人或招标代理机构</w:t>
      </w:r>
      <w:r>
        <w:rPr>
          <w:rFonts w:hint="eastAsia"/>
        </w:rPr>
        <w:t>：</w:t>
      </w:r>
      <w:r>
        <w:rPr>
          <w:rFonts w:hint="eastAsia" w:ascii="宋体" w:hAnsi="宋体" w:eastAsia="宋体"/>
          <w:u w:val="single"/>
          <w:lang w:val="en-US" w:eastAsia="zh-CN"/>
        </w:rPr>
        <w:t xml:space="preserve">     </w:t>
      </w:r>
      <w:r>
        <w:rPr>
          <w:rFonts w:hint="eastAsia"/>
          <w:u w:val="single"/>
          <w:lang w:val="en-US" w:eastAsia="zh-CN"/>
        </w:rPr>
        <w:t xml:space="preserve">       </w:t>
      </w:r>
      <w:r>
        <w:rPr>
          <w:rFonts w:hint="eastAsia"/>
        </w:rPr>
        <w:t>（</w:t>
      </w:r>
      <w:r>
        <w:t>签字或盖单位章）</w:t>
      </w:r>
    </w:p>
    <w:p>
      <w:pPr>
        <w:pStyle w:val="12"/>
      </w:pPr>
    </w:p>
    <w:p>
      <w:pPr>
        <w:pStyle w:val="12"/>
      </w:pPr>
    </w:p>
    <w:p>
      <w:pPr>
        <w:pStyle w:val="12"/>
      </w:pPr>
      <w:r>
        <w:rPr>
          <w:rFonts w:hint="eastAsia"/>
          <w:u w:val="single"/>
          <w:lang w:val="en-US" w:eastAsia="zh-CN"/>
        </w:rPr>
        <w:t xml:space="preserve">       </w:t>
      </w:r>
      <w:r>
        <w:t>年</w:t>
      </w:r>
      <w:r>
        <w:rPr>
          <w:rFonts w:hint="eastAsia"/>
          <w:u w:val="single"/>
          <w:lang w:val="en-US" w:eastAsia="zh-CN"/>
        </w:rPr>
        <w:t xml:space="preserve">       </w:t>
      </w:r>
      <w:r>
        <w:t>月</w:t>
      </w:r>
      <w:r>
        <w:rPr>
          <w:rFonts w:hint="eastAsia"/>
          <w:u w:val="single"/>
          <w:lang w:val="en-US" w:eastAsia="zh-CN"/>
        </w:rPr>
        <w:t xml:space="preserve">       </w:t>
      </w:r>
      <w:r>
        <w:t>日</w:t>
      </w:r>
    </w:p>
    <w:p>
      <w:pPr>
        <w:rPr>
          <w:rFonts w:ascii="宋体" w:hAnsi="宋体" w:eastAsia="宋体"/>
          <w:color w:val="000000" w:themeColor="text1"/>
          <w:lang w:eastAsia="zh-CN"/>
          <w14:textFill>
            <w14:solidFill>
              <w14:schemeClr w14:val="tx1"/>
            </w14:solidFill>
          </w14:textFill>
        </w:rPr>
      </w:pPr>
      <w:r>
        <w:rPr>
          <w:rFonts w:ascii="宋体" w:hAnsi="宋体" w:eastAsia="宋体"/>
          <w:color w:val="000000" w:themeColor="text1"/>
          <w:lang w:eastAsia="zh-CN"/>
          <w14:textFill>
            <w14:solidFill>
              <w14:schemeClr w14:val="tx1"/>
            </w14:solidFill>
          </w14:textFill>
        </w:rPr>
        <w:br w:type="page"/>
      </w:r>
    </w:p>
    <w:p>
      <w:pPr>
        <w:pStyle w:val="3"/>
        <w:rPr>
          <w:sz w:val="28"/>
        </w:rPr>
      </w:pPr>
      <w:r>
        <w:rPr>
          <w:rFonts w:hint="eastAsia"/>
          <w:sz w:val="28"/>
        </w:rPr>
        <w:t>附件三</w:t>
      </w:r>
      <w:r>
        <w:rPr>
          <w:sz w:val="22"/>
        </w:rPr>
        <w:t xml:space="preserve">  </w:t>
      </w:r>
      <w:r>
        <w:rPr>
          <w:rFonts w:hint="eastAsia"/>
          <w:sz w:val="28"/>
        </w:rPr>
        <w:t>问题的澄清</w:t>
      </w:r>
    </w:p>
    <w:p>
      <w:pPr>
        <w:rPr>
          <w:rFonts w:ascii="宋体" w:hAnsi="宋体" w:eastAsia="宋体" w:cs="Times New Roman"/>
          <w:sz w:val="32"/>
          <w:szCs w:val="50"/>
          <w:lang w:eastAsia="zh-CN"/>
        </w:rPr>
      </w:pPr>
    </w:p>
    <w:p>
      <w:pPr>
        <w:jc w:val="center"/>
        <w:rPr>
          <w:rFonts w:ascii="宋体" w:hAnsi="宋体" w:eastAsia="宋体"/>
          <w:sz w:val="32"/>
          <w:lang w:eastAsia="zh-CN"/>
        </w:rPr>
      </w:pPr>
      <w:r>
        <w:rPr>
          <w:rFonts w:hint="eastAsia" w:ascii="宋体" w:hAnsi="宋体" w:eastAsia="宋体"/>
          <w:sz w:val="32"/>
          <w:lang w:eastAsia="zh-CN"/>
        </w:rPr>
        <w:t>问题的澄清</w:t>
      </w:r>
    </w:p>
    <w:p>
      <w:pPr>
        <w:jc w:val="center"/>
        <w:rPr>
          <w:rFonts w:ascii="宋体" w:hAnsi="宋体" w:eastAsia="宋体" w:cs="Times New Roman"/>
          <w:sz w:val="32"/>
          <w:szCs w:val="50"/>
          <w:lang w:eastAsia="zh-CN"/>
        </w:rPr>
      </w:pPr>
      <w:r>
        <w:rPr>
          <w:rFonts w:hint="eastAsia" w:ascii="宋体" w:hAnsi="宋体" w:eastAsia="宋体" w:cs="Times New Roman"/>
          <w:sz w:val="32"/>
          <w:szCs w:val="50"/>
          <w:lang w:eastAsia="zh-CN"/>
        </w:rPr>
        <w:t>（编号：</w:t>
      </w:r>
      <w:r>
        <w:rPr>
          <w:rFonts w:hint="eastAsia"/>
          <w:u w:val="single"/>
          <w:lang w:val="en-US" w:eastAsia="zh-CN"/>
        </w:rPr>
        <w:t xml:space="preserve">                                </w:t>
      </w:r>
      <w:r>
        <w:rPr>
          <w:rFonts w:hint="eastAsia" w:ascii="宋体" w:hAnsi="宋体" w:eastAsia="宋体" w:cs="Times New Roman"/>
          <w:sz w:val="32"/>
          <w:szCs w:val="50"/>
          <w:lang w:eastAsia="zh-CN"/>
        </w:rPr>
        <w:t>）</w:t>
      </w:r>
    </w:p>
    <w:p>
      <w:pPr>
        <w:pStyle w:val="12"/>
      </w:pPr>
    </w:p>
    <w:p>
      <w:pPr>
        <w:rPr>
          <w:rFonts w:ascii="宋体" w:hAnsi="宋体" w:eastAsia="宋体"/>
          <w:lang w:eastAsia="zh-CN"/>
        </w:rPr>
      </w:pPr>
      <w:r>
        <w:rPr>
          <w:rFonts w:hint="eastAsia"/>
          <w:u w:val="single"/>
          <w:lang w:val="en-US" w:eastAsia="zh-CN"/>
        </w:rPr>
        <w:t xml:space="preserve">                                </w:t>
      </w:r>
      <w:r>
        <w:rPr>
          <w:rFonts w:hint="eastAsia" w:ascii="宋体" w:hAnsi="宋体" w:eastAsia="宋体"/>
          <w:lang w:eastAsia="zh-CN"/>
        </w:rPr>
        <w:t>（项目名称）</w:t>
      </w:r>
      <w:r>
        <w:rPr>
          <w:rFonts w:hint="eastAsia"/>
          <w:u w:val="single"/>
          <w:lang w:val="en-US" w:eastAsia="zh-CN"/>
        </w:rPr>
        <w:t xml:space="preserve">                                </w:t>
      </w:r>
      <w:r>
        <w:rPr>
          <w:rFonts w:ascii="宋体" w:hAnsi="宋体" w:eastAsia="宋体"/>
          <w:lang w:eastAsia="zh-CN"/>
        </w:rPr>
        <w:t>标段施工监理招标评标委员会</w:t>
      </w:r>
      <w:r>
        <w:rPr>
          <w:rFonts w:hint="eastAsia" w:ascii="宋体" w:hAnsi="宋体" w:eastAsia="宋体"/>
          <w:lang w:eastAsia="zh-CN"/>
        </w:rPr>
        <w:t>：</w:t>
      </w:r>
    </w:p>
    <w:p>
      <w:pPr>
        <w:pStyle w:val="12"/>
      </w:pPr>
    </w:p>
    <w:p>
      <w:pPr>
        <w:pStyle w:val="12"/>
      </w:pPr>
    </w:p>
    <w:p>
      <w:pPr>
        <w:pStyle w:val="12"/>
      </w:pPr>
      <w:r>
        <w:rPr>
          <w:rFonts w:hint="eastAsia"/>
        </w:rPr>
        <w:t>问题澄清通知（编号：</w:t>
      </w:r>
      <w:r>
        <w:rPr>
          <w:rFonts w:hint="eastAsia"/>
          <w:u w:val="single"/>
          <w:lang w:val="en-US" w:eastAsia="zh-CN"/>
        </w:rPr>
        <w:t xml:space="preserve">                    </w:t>
      </w:r>
      <w:r>
        <w:rPr>
          <w:rFonts w:hint="eastAsia"/>
        </w:rPr>
        <w:t>）已收悉，现澄清、说明如下：</w:t>
      </w:r>
    </w:p>
    <w:p>
      <w:pPr>
        <w:pStyle w:val="12"/>
      </w:pPr>
    </w:p>
    <w:p>
      <w:pPr>
        <w:pStyle w:val="12"/>
      </w:pPr>
    </w:p>
    <w:p>
      <w:pPr>
        <w:pStyle w:val="12"/>
      </w:pPr>
      <w:r>
        <w:t>1.</w:t>
      </w:r>
      <w:r>
        <w:br w:type="textWrapping"/>
      </w:r>
    </w:p>
    <w:p>
      <w:pPr>
        <w:pStyle w:val="12"/>
      </w:pPr>
      <w:r>
        <w:t>2.</w:t>
      </w:r>
    </w:p>
    <w:p>
      <w:pPr>
        <w:pStyle w:val="12"/>
      </w:pPr>
      <w:r>
        <w:rPr>
          <w:rFonts w:hint="eastAsia"/>
        </w:rPr>
        <w:t>……</w:t>
      </w:r>
    </w:p>
    <w:p>
      <w:pPr>
        <w:pStyle w:val="12"/>
      </w:pPr>
    </w:p>
    <w:p>
      <w:pPr>
        <w:pStyle w:val="12"/>
      </w:pPr>
    </w:p>
    <w:p>
      <w:pPr>
        <w:pStyle w:val="12"/>
      </w:pPr>
    </w:p>
    <w:p>
      <w:pPr>
        <w:pStyle w:val="12"/>
      </w:pPr>
      <w:r>
        <w:rPr>
          <w:rFonts w:hint="eastAsia"/>
        </w:rPr>
        <w:t>上述问题澄清或说明，不改变我方投标文件的实质性内容，构成我方投标文件的组成部分。</w:t>
      </w:r>
    </w:p>
    <w:p>
      <w:pPr>
        <w:pStyle w:val="12"/>
      </w:pPr>
    </w:p>
    <w:p>
      <w:pPr>
        <w:pStyle w:val="12"/>
      </w:pPr>
    </w:p>
    <w:p>
      <w:pPr>
        <w:pStyle w:val="12"/>
      </w:pPr>
    </w:p>
    <w:p>
      <w:pPr>
        <w:pStyle w:val="12"/>
      </w:pPr>
    </w:p>
    <w:p>
      <w:pPr>
        <w:pStyle w:val="12"/>
      </w:pPr>
    </w:p>
    <w:p>
      <w:pPr>
        <w:pStyle w:val="12"/>
      </w:pPr>
    </w:p>
    <w:p>
      <w:pPr>
        <w:pStyle w:val="12"/>
      </w:pPr>
    </w:p>
    <w:p>
      <w:pPr>
        <w:pStyle w:val="12"/>
      </w:pPr>
      <w:r>
        <w:rPr>
          <w:rFonts w:hint="eastAsia"/>
        </w:rPr>
        <w:t>投标人：</w:t>
      </w:r>
      <w:r>
        <w:rPr>
          <w:rFonts w:hint="eastAsia"/>
          <w:u w:val="single"/>
          <w:lang w:val="en-US" w:eastAsia="zh-CN"/>
        </w:rPr>
        <w:t xml:space="preserve">                    </w:t>
      </w:r>
      <w:r>
        <w:t>（</w:t>
      </w:r>
      <w:r>
        <w:rPr>
          <w:rFonts w:hint="eastAsia"/>
        </w:rPr>
        <w:t>盖单位章</w:t>
      </w:r>
      <w:r>
        <w:t>）</w:t>
      </w:r>
    </w:p>
    <w:p>
      <w:pPr>
        <w:pStyle w:val="12"/>
      </w:pPr>
    </w:p>
    <w:p>
      <w:pPr>
        <w:pStyle w:val="12"/>
      </w:pPr>
      <w:r>
        <w:t>法定代表人或其委托代理人：</w:t>
      </w:r>
      <w:r>
        <w:rPr>
          <w:rFonts w:hint="eastAsia"/>
          <w:u w:val="single"/>
          <w:lang w:val="en-US" w:eastAsia="zh-CN"/>
        </w:rPr>
        <w:t xml:space="preserve">                    </w:t>
      </w:r>
      <w:r>
        <w:t>（</w:t>
      </w:r>
      <w:r>
        <w:rPr>
          <w:rFonts w:hint="eastAsia"/>
        </w:rPr>
        <w:t>签字</w:t>
      </w:r>
      <w:r>
        <w:t>）</w:t>
      </w:r>
    </w:p>
    <w:p>
      <w:pPr>
        <w:pStyle w:val="12"/>
      </w:pPr>
    </w:p>
    <w:p>
      <w:pPr>
        <w:pStyle w:val="12"/>
      </w:pPr>
    </w:p>
    <w:p>
      <w:pPr>
        <w:pStyle w:val="12"/>
      </w:pPr>
      <w:r>
        <w:rPr>
          <w:rFonts w:hint="eastAsia"/>
        </w:rPr>
        <w:t xml:space="preserve">     </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w:t>
      </w:r>
    </w:p>
    <w:p>
      <w:pPr>
        <w:rPr>
          <w:rFonts w:ascii="宋体" w:hAnsi="宋体" w:eastAsia="宋体" w:cs="宋体"/>
          <w:color w:val="000000" w:themeColor="text1"/>
          <w:sz w:val="20"/>
          <w:szCs w:val="20"/>
          <w14:textFill>
            <w14:solidFill>
              <w14:schemeClr w14:val="tx1"/>
            </w14:solidFill>
          </w14:textFill>
        </w:rPr>
      </w:pPr>
    </w:p>
    <w:p>
      <w:pPr>
        <w:spacing w:line="20" w:lineRule="exact"/>
        <w:ind w:left="138"/>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40" name="组合 315"/>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39" name="组合 316"/>
                        <wpg:cNvGrpSpPr/>
                        <wpg:grpSpPr>
                          <a:xfrm>
                            <a:off x="6" y="6"/>
                            <a:ext cx="2883" cy="2"/>
                            <a:chOff x="6" y="6"/>
                            <a:chExt cx="2883" cy="2"/>
                          </a:xfrm>
                        </wpg:grpSpPr>
                        <wps:wsp>
                          <wps:cNvPr id="38" name="任意多边形 317"/>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315"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mhUdd1AAAAAMBAAAPAAAA&#10;AAAAAAEAIAAAACIAAABkcnMvZG93bnJldi54bWxQSwECFAAUAAAACACHTuJAEMOp1sQCAADyBgAA&#10;DgAAAAAAAAABACAAAAAjAQAAZHJzL2Uyb0RvYy54bWxQSwUGAAAAAAYABgBZAQAAWQYAAAAA&#10;">
                <o:lock v:ext="edit" aspectratio="f"/>
                <v:group id="组合 316" o:spid="_x0000_s1026" o:spt="203" style="position:absolute;left:6;top:6;height:2;width:2883;" coordorigin="6,6" coordsize="2883,2"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shape id="任意多边形 317" o:spid="_x0000_s1026" o:spt="100" style="position:absolute;left:6;top:6;height:2;width:2883;" filled="f" stroked="t" coordsize="2883,1" o:gfxdata="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TH31bUAAADbAAAADwAA&#10;AAAAAAABACAAAAAiAAAAZHJzL2Rvd25yZXYueG1sUEsBAhQAFAAAAAgAh07iQDMvBZ47AAAAOQAA&#10;ABAAAAAAAAAAAQAgAAAABAEAAGRycy9zaGFwZXhtbC54bWxQSwUGAAAAAAYABgBbAQAArgMAAAAA&#10;" path="m0,0l2882,0e">
                    <v:fill on="f" focussize="0,0"/>
                    <v:stroke weight="0.6pt" color="#000000" joinstyle="round"/>
                    <v:imagedata o:title=""/>
                    <o:lock v:ext="edit" aspectratio="f"/>
                  </v:shape>
                </v:group>
                <w10:wrap type="none"/>
                <w10:anchorlock/>
              </v:group>
            </w:pict>
          </mc:Fallback>
        </mc:AlternateContent>
      </w:r>
    </w:p>
    <w:p>
      <w:pPr>
        <w:rPr>
          <w:rFonts w:ascii="宋体" w:hAnsi="宋体" w:eastAsia="宋体"/>
          <w:lang w:eastAsia="zh-CN"/>
        </w:rPr>
      </w:pPr>
      <w:r>
        <w:rPr>
          <w:rFonts w:ascii="宋体" w:hAnsi="宋体" w:eastAsia="宋体"/>
          <w:w w:val="74"/>
          <w:sz w:val="28"/>
          <w:lang w:eastAsia="zh-CN"/>
        </w:rPr>
        <w:t>∞</w:t>
      </w:r>
      <w:r>
        <w:rPr>
          <w:rFonts w:ascii="宋体" w:hAnsi="宋体" w:eastAsia="宋体"/>
          <w:spacing w:val="-32"/>
          <w:sz w:val="28"/>
          <w:lang w:eastAsia="zh-CN"/>
        </w:rPr>
        <w:t xml:space="preserve"> </w:t>
      </w:r>
      <w:r>
        <w:rPr>
          <w:rFonts w:ascii="宋体" w:hAnsi="宋体" w:eastAsia="宋体"/>
          <w:spacing w:val="-15"/>
          <w:w w:val="107"/>
          <w:lang w:eastAsia="zh-CN"/>
        </w:rPr>
        <w:t>投</w:t>
      </w:r>
      <w:r>
        <w:rPr>
          <w:rFonts w:ascii="宋体" w:hAnsi="宋体" w:eastAsia="宋体"/>
          <w:w w:val="99"/>
          <w:lang w:eastAsia="zh-CN"/>
        </w:rPr>
        <w:t>标人仅须在投</w:t>
      </w:r>
      <w:r>
        <w:rPr>
          <w:rFonts w:ascii="宋体" w:hAnsi="宋体" w:eastAsia="宋体"/>
          <w:spacing w:val="15"/>
          <w:w w:val="99"/>
          <w:lang w:eastAsia="zh-CN"/>
        </w:rPr>
        <w:t>标</w:t>
      </w:r>
      <w:r>
        <w:rPr>
          <w:rFonts w:ascii="宋体" w:hAnsi="宋体" w:eastAsia="宋体"/>
          <w:spacing w:val="-12"/>
          <w:w w:val="105"/>
          <w:lang w:eastAsia="zh-CN"/>
        </w:rPr>
        <w:t>文</w:t>
      </w:r>
      <w:r>
        <w:rPr>
          <w:rFonts w:ascii="宋体" w:hAnsi="宋体" w:eastAsia="宋体"/>
          <w:w w:val="103"/>
          <w:lang w:eastAsia="zh-CN"/>
        </w:rPr>
        <w:t>件</w:t>
      </w:r>
      <w:r>
        <w:rPr>
          <w:rFonts w:ascii="宋体" w:hAnsi="宋体" w:eastAsia="宋体"/>
          <w:spacing w:val="-11"/>
          <w:w w:val="103"/>
          <w:lang w:eastAsia="zh-CN"/>
        </w:rPr>
        <w:t>的</w:t>
      </w:r>
      <w:r>
        <w:rPr>
          <w:rFonts w:ascii="宋体" w:hAnsi="宋体" w:eastAsia="宋体"/>
          <w:w w:val="101"/>
          <w:lang w:eastAsia="zh-CN"/>
        </w:rPr>
        <w:t>澄</w:t>
      </w:r>
      <w:r>
        <w:rPr>
          <w:rFonts w:ascii="宋体" w:hAnsi="宋体" w:eastAsia="宋体"/>
          <w:spacing w:val="6"/>
          <w:w w:val="101"/>
          <w:lang w:eastAsia="zh-CN"/>
        </w:rPr>
        <w:t>清</w:t>
      </w:r>
      <w:r>
        <w:rPr>
          <w:rFonts w:ascii="宋体" w:hAnsi="宋体" w:eastAsia="宋体"/>
          <w:w w:val="99"/>
          <w:lang w:eastAsia="zh-CN"/>
        </w:rPr>
        <w:t>或说</w:t>
      </w:r>
      <w:r>
        <w:rPr>
          <w:rFonts w:ascii="宋体" w:hAnsi="宋体" w:eastAsia="宋体"/>
          <w:spacing w:val="-2"/>
          <w:w w:val="99"/>
          <w:lang w:eastAsia="zh-CN"/>
        </w:rPr>
        <w:t>明</w:t>
      </w:r>
      <w:r>
        <w:rPr>
          <w:rFonts w:ascii="宋体" w:hAnsi="宋体" w:eastAsia="宋体"/>
          <w:spacing w:val="-14"/>
          <w:w w:val="106"/>
          <w:lang w:eastAsia="zh-CN"/>
        </w:rPr>
        <w:t>上</w:t>
      </w:r>
      <w:r>
        <w:rPr>
          <w:rFonts w:ascii="宋体" w:hAnsi="宋体" w:eastAsia="宋体"/>
          <w:spacing w:val="-11"/>
          <w:w w:val="107"/>
          <w:lang w:eastAsia="zh-CN"/>
        </w:rPr>
        <w:t>加</w:t>
      </w:r>
      <w:r>
        <w:rPr>
          <w:rFonts w:ascii="宋体" w:hAnsi="宋体" w:eastAsia="宋体"/>
          <w:lang w:eastAsia="zh-CN"/>
        </w:rPr>
        <w:t>盖单位章</w:t>
      </w:r>
      <w:r>
        <w:rPr>
          <w:rFonts w:ascii="宋体" w:hAnsi="宋体" w:eastAsia="宋体"/>
          <w:spacing w:val="-87"/>
          <w:w w:val="144"/>
          <w:lang w:eastAsia="zh-CN"/>
        </w:rPr>
        <w:t>，</w:t>
      </w:r>
      <w:r>
        <w:rPr>
          <w:rFonts w:ascii="宋体" w:hAnsi="宋体" w:eastAsia="宋体"/>
          <w:w w:val="99"/>
          <w:lang w:eastAsia="zh-CN"/>
        </w:rPr>
        <w:t>或由法定</w:t>
      </w:r>
      <w:r>
        <w:rPr>
          <w:rFonts w:ascii="宋体" w:hAnsi="宋体" w:eastAsia="宋体"/>
          <w:spacing w:val="6"/>
          <w:w w:val="99"/>
          <w:lang w:eastAsia="zh-CN"/>
        </w:rPr>
        <w:t>代</w:t>
      </w:r>
      <w:r>
        <w:rPr>
          <w:rFonts w:ascii="宋体" w:hAnsi="宋体" w:eastAsia="宋体"/>
          <w:spacing w:val="-3"/>
          <w:w w:val="103"/>
          <w:lang w:eastAsia="zh-CN"/>
        </w:rPr>
        <w:t>表</w:t>
      </w:r>
      <w:r>
        <w:rPr>
          <w:rFonts w:ascii="宋体" w:hAnsi="宋体" w:eastAsia="宋体"/>
          <w:spacing w:val="-5"/>
          <w:w w:val="101"/>
          <w:lang w:eastAsia="zh-CN"/>
        </w:rPr>
        <w:t>人</w:t>
      </w:r>
      <w:r>
        <w:rPr>
          <w:rFonts w:ascii="宋体" w:hAnsi="宋体" w:eastAsia="宋体"/>
          <w:lang w:eastAsia="zh-CN"/>
        </w:rPr>
        <w:t>或其</w:t>
      </w:r>
      <w:r>
        <w:rPr>
          <w:rFonts w:ascii="宋体" w:hAnsi="宋体" w:eastAsia="宋体"/>
          <w:spacing w:val="-3"/>
          <w:lang w:eastAsia="zh-CN"/>
        </w:rPr>
        <w:t>委</w:t>
      </w:r>
      <w:r>
        <w:rPr>
          <w:rFonts w:ascii="宋体" w:hAnsi="宋体" w:eastAsia="宋体"/>
          <w:w w:val="99"/>
          <w:lang w:eastAsia="zh-CN"/>
        </w:rPr>
        <w:t>托代理</w:t>
      </w:r>
      <w:r>
        <w:rPr>
          <w:rFonts w:ascii="宋体" w:hAnsi="宋体" w:eastAsia="宋体"/>
          <w:spacing w:val="12"/>
          <w:w w:val="99"/>
          <w:lang w:eastAsia="zh-CN"/>
        </w:rPr>
        <w:t>人</w:t>
      </w:r>
      <w:r>
        <w:rPr>
          <w:rFonts w:ascii="宋体" w:hAnsi="宋体" w:eastAsia="宋体"/>
          <w:lang w:eastAsia="zh-CN"/>
        </w:rPr>
        <w:t>签</w:t>
      </w:r>
      <w:r>
        <w:rPr>
          <w:rFonts w:ascii="宋体" w:hAnsi="宋体" w:eastAsia="宋体"/>
          <w:spacing w:val="14"/>
          <w:lang w:eastAsia="zh-CN"/>
        </w:rPr>
        <w:t>字</w:t>
      </w:r>
      <w:r>
        <w:rPr>
          <w:rFonts w:ascii="宋体" w:hAnsi="宋体" w:eastAsia="宋体"/>
          <w:w w:val="132"/>
          <w:lang w:eastAsia="zh-CN"/>
        </w:rPr>
        <w:t>。</w:t>
      </w:r>
    </w:p>
    <w:p>
      <w:pPr>
        <w:rPr>
          <w:rFonts w:ascii="宋体" w:hAnsi="宋体" w:eastAsia="宋体" w:cs="宋体"/>
          <w:color w:val="000000" w:themeColor="text1"/>
          <w:sz w:val="18"/>
          <w:szCs w:val="18"/>
          <w:lang w:eastAsia="zh-CN"/>
          <w14:textFill>
            <w14:solidFill>
              <w14:schemeClr w14:val="tx1"/>
            </w14:solidFill>
          </w14:textFill>
        </w:rPr>
      </w:pPr>
      <w:r>
        <w:rPr>
          <w:rFonts w:ascii="宋体" w:hAnsi="宋体" w:eastAsia="宋体" w:cs="宋体"/>
          <w:color w:val="000000" w:themeColor="text1"/>
          <w:sz w:val="18"/>
          <w:szCs w:val="18"/>
          <w:lang w:eastAsia="zh-CN"/>
          <w14:textFill>
            <w14:solidFill>
              <w14:schemeClr w14:val="tx1"/>
            </w14:solidFill>
          </w14:textFill>
        </w:rPr>
        <w:br w:type="page"/>
      </w:r>
    </w:p>
    <w:p>
      <w:pPr>
        <w:pStyle w:val="3"/>
        <w:rPr>
          <w:sz w:val="28"/>
        </w:rPr>
      </w:pPr>
      <w:r>
        <w:rPr>
          <w:sz w:val="28"/>
        </w:rPr>
        <w:t>附件四</w:t>
      </w:r>
      <w:r>
        <w:rPr>
          <w:sz w:val="22"/>
        </w:rPr>
        <w:t xml:space="preserve">  </w:t>
      </w:r>
      <w:r>
        <w:rPr>
          <w:sz w:val="28"/>
        </w:rPr>
        <w:t>中标通知书</w:t>
      </w:r>
    </w:p>
    <w:p>
      <w:pPr>
        <w:rPr>
          <w:rFonts w:ascii="宋体" w:hAnsi="宋体" w:eastAsia="宋体" w:cs="宋体"/>
          <w:b/>
          <w:color w:val="000000" w:themeColor="text1"/>
          <w:sz w:val="20"/>
          <w:szCs w:val="20"/>
          <w:lang w:eastAsia="zh-CN"/>
          <w14:textFill>
            <w14:solidFill>
              <w14:schemeClr w14:val="tx1"/>
            </w14:solidFill>
          </w14:textFill>
        </w:rPr>
      </w:pPr>
    </w:p>
    <w:p>
      <w:pPr>
        <w:spacing w:before="7"/>
        <w:rPr>
          <w:rFonts w:ascii="宋体" w:hAnsi="宋体" w:eastAsia="宋体" w:cs="宋体"/>
          <w:b/>
          <w:color w:val="000000" w:themeColor="text1"/>
          <w:sz w:val="18"/>
          <w:szCs w:val="18"/>
          <w:lang w:eastAsia="zh-CN"/>
          <w14:textFill>
            <w14:solidFill>
              <w14:schemeClr w14:val="tx1"/>
            </w14:solidFill>
          </w14:textFill>
        </w:rPr>
      </w:pPr>
    </w:p>
    <w:p>
      <w:pPr>
        <w:jc w:val="center"/>
        <w:rPr>
          <w:rFonts w:ascii="宋体" w:hAnsi="宋体" w:eastAsia="宋体"/>
          <w:sz w:val="32"/>
          <w:lang w:eastAsia="zh-CN"/>
        </w:rPr>
      </w:pPr>
      <w:r>
        <w:rPr>
          <w:rFonts w:ascii="宋体" w:hAnsi="宋体" w:eastAsia="宋体"/>
          <w:sz w:val="32"/>
          <w:lang w:eastAsia="zh-CN"/>
        </w:rPr>
        <w:t>中标通知书</w:t>
      </w:r>
    </w:p>
    <w:p>
      <w:pPr>
        <w:rPr>
          <w:rFonts w:ascii="宋体" w:hAnsi="宋体" w:eastAsia="宋体" w:cs="宋体"/>
          <w:color w:val="000000" w:themeColor="text1"/>
          <w:sz w:val="26"/>
          <w:szCs w:val="26"/>
          <w:lang w:eastAsia="zh-CN"/>
          <w14:textFill>
            <w14:solidFill>
              <w14:schemeClr w14:val="tx1"/>
            </w14:solidFill>
          </w14:textFill>
        </w:rPr>
      </w:pPr>
    </w:p>
    <w:p>
      <w:pPr>
        <w:rPr>
          <w:rFonts w:ascii="宋体" w:hAnsi="宋体" w:eastAsia="宋体"/>
          <w:lang w:eastAsia="zh-CN"/>
        </w:rPr>
      </w:pPr>
      <w:r>
        <w:rPr>
          <w:rFonts w:hint="eastAsia"/>
          <w:u w:val="single"/>
          <w:lang w:val="en-US" w:eastAsia="zh-CN"/>
        </w:rPr>
        <w:t xml:space="preserve">                                         </w:t>
      </w:r>
      <w:r>
        <w:rPr>
          <w:rFonts w:ascii="宋体" w:hAnsi="宋体" w:eastAsia="宋体"/>
          <w:lang w:eastAsia="zh-CN"/>
        </w:rPr>
        <w:t>（中标人名称）：</w:t>
      </w:r>
    </w:p>
    <w:p>
      <w:pPr>
        <w:rPr>
          <w:rFonts w:ascii="宋体" w:hAnsi="宋体" w:eastAsia="宋体" w:cs="宋体"/>
          <w:color w:val="000000" w:themeColor="text1"/>
          <w:lang w:eastAsia="zh-CN"/>
          <w14:textFill>
            <w14:solidFill>
              <w14:schemeClr w14:val="tx1"/>
            </w14:solidFill>
          </w14:textFill>
        </w:rPr>
      </w:pPr>
    </w:p>
    <w:p>
      <w:pPr>
        <w:spacing w:before="6"/>
        <w:rPr>
          <w:rFonts w:ascii="宋体" w:hAnsi="宋体" w:eastAsia="宋体" w:cs="宋体"/>
          <w:color w:val="000000" w:themeColor="text1"/>
          <w:lang w:eastAsia="zh-CN"/>
          <w14:textFill>
            <w14:solidFill>
              <w14:schemeClr w14:val="tx1"/>
            </w14:solidFill>
          </w14:textFill>
        </w:rPr>
      </w:pPr>
    </w:p>
    <w:p>
      <w:pPr>
        <w:pStyle w:val="12"/>
      </w:pPr>
      <w:r>
        <w:t>你方于</w:t>
      </w:r>
      <w:r>
        <w:rPr>
          <w:rFonts w:hint="eastAsia"/>
          <w:u w:val="single"/>
          <w:lang w:val="en-US" w:eastAsia="zh-CN"/>
        </w:rPr>
        <w:t xml:space="preserve">         </w:t>
      </w:r>
      <w:r>
        <w:t>（投标日期）所递交的</w:t>
      </w:r>
      <w:r>
        <w:rPr>
          <w:rFonts w:hint="eastAsia"/>
          <w:u w:val="single"/>
          <w:lang w:val="en-US" w:eastAsia="zh-CN"/>
        </w:rPr>
        <w:t xml:space="preserve">          </w:t>
      </w:r>
      <w:r>
        <w:t>（项</w:t>
      </w:r>
      <w:r>
        <w:rPr>
          <w:rFonts w:hint="eastAsia"/>
        </w:rPr>
        <w:t>目</w:t>
      </w:r>
      <w:r>
        <w:t>名称）</w:t>
      </w:r>
      <w:r>
        <w:rPr>
          <w:rFonts w:hint="eastAsia"/>
          <w:u w:val="single"/>
          <w:lang w:val="en-US" w:eastAsia="zh-CN"/>
        </w:rPr>
        <w:t xml:space="preserve">      </w:t>
      </w:r>
      <w:r>
        <w:t>标段施工监理投标文件己被我方接受</w:t>
      </w:r>
      <w:r>
        <w:rPr>
          <w:rFonts w:hint="eastAsia"/>
        </w:rPr>
        <w:t>,</w:t>
      </w:r>
      <w:r>
        <w:t>被确定为中标人。</w:t>
      </w:r>
    </w:p>
    <w:p>
      <w:pPr>
        <w:pStyle w:val="12"/>
      </w:pPr>
    </w:p>
    <w:p>
      <w:pPr>
        <w:pStyle w:val="12"/>
      </w:pPr>
      <w:r>
        <w:t>中标价：</w:t>
      </w:r>
      <w:r>
        <w:rPr>
          <w:rFonts w:hint="eastAsia"/>
          <w:u w:val="single"/>
          <w:lang w:val="en-US" w:eastAsia="zh-CN"/>
        </w:rPr>
        <w:t xml:space="preserve">          </w:t>
      </w:r>
      <w:r>
        <w:rPr>
          <w:rFonts w:hint="eastAsia"/>
        </w:rPr>
        <w:t>元</w:t>
      </w:r>
      <w:r>
        <w:t>。</w:t>
      </w:r>
    </w:p>
    <w:p>
      <w:pPr>
        <w:pStyle w:val="12"/>
        <w:rPr>
          <w:rFonts w:hint="default"/>
          <w:lang w:val="en-US"/>
        </w:rPr>
      </w:pPr>
      <w:r>
        <w:t>监理服务期限：</w:t>
      </w:r>
      <w:r>
        <w:rPr>
          <w:rFonts w:hint="eastAsia"/>
          <w:u w:val="single"/>
          <w:lang w:val="en-US" w:eastAsia="zh-CN"/>
        </w:rPr>
        <w:t xml:space="preserve">                </w:t>
      </w:r>
    </w:p>
    <w:p>
      <w:pPr>
        <w:pStyle w:val="12"/>
        <w:rPr>
          <w:rFonts w:hint="default"/>
          <w:lang w:val="en-US"/>
        </w:rPr>
      </w:pPr>
      <w:r>
        <w:t>质量要求：</w:t>
      </w:r>
      <w:r>
        <w:rPr>
          <w:rFonts w:hint="eastAsia"/>
          <w:u w:val="single"/>
          <w:lang w:val="en-US" w:eastAsia="zh-CN"/>
        </w:rPr>
        <w:t xml:space="preserve">                    </w:t>
      </w:r>
    </w:p>
    <w:p>
      <w:pPr>
        <w:pStyle w:val="12"/>
      </w:pPr>
      <w:r>
        <w:t>安全目标：</w:t>
      </w:r>
      <w:r>
        <w:rPr>
          <w:rFonts w:hint="eastAsia"/>
          <w:u w:val="single"/>
          <w:lang w:val="en-US" w:eastAsia="zh-CN"/>
        </w:rPr>
        <w:t xml:space="preserve">                    </w:t>
      </w:r>
      <w:r>
        <w:rPr>
          <w:rFonts w:hint="eastAsia"/>
        </w:rPr>
        <w:t xml:space="preserve">                             </w:t>
      </w:r>
    </w:p>
    <w:p>
      <w:pPr>
        <w:pStyle w:val="12"/>
      </w:pPr>
      <w:r>
        <w:t>总</w:t>
      </w:r>
      <w:r>
        <w:rPr>
          <w:rFonts w:hint="eastAsia"/>
        </w:rPr>
        <w:t>监理</w:t>
      </w:r>
      <w:r>
        <w:t>工程师或驻</w:t>
      </w:r>
      <w:r>
        <w:rPr>
          <w:rFonts w:hint="eastAsia"/>
        </w:rPr>
        <w:t>地</w:t>
      </w:r>
      <w:r>
        <w:t>监理工程师：</w:t>
      </w:r>
      <w:r>
        <w:rPr>
          <w:rFonts w:hint="eastAsia"/>
          <w:u w:val="single"/>
          <w:lang w:val="en-US" w:eastAsia="zh-CN"/>
        </w:rPr>
        <w:t xml:space="preserve">          </w:t>
      </w:r>
      <w:r>
        <w:t>（姓名）。</w:t>
      </w:r>
    </w:p>
    <w:p>
      <w:pPr>
        <w:pStyle w:val="12"/>
      </w:pPr>
      <w:r>
        <w:t xml:space="preserve"> </w:t>
      </w:r>
    </w:p>
    <w:p>
      <w:pPr>
        <w:pStyle w:val="12"/>
      </w:pPr>
      <w:r>
        <w:t>请你方在接到本通知书后的</w:t>
      </w:r>
      <w:r>
        <w:rPr>
          <w:rFonts w:hint="eastAsia"/>
          <w:u w:val="single"/>
          <w:lang w:val="en-US" w:eastAsia="zh-CN"/>
        </w:rPr>
        <w:t xml:space="preserve">      </w:t>
      </w:r>
      <w:r>
        <w:t>日内到</w:t>
      </w:r>
      <w:r>
        <w:rPr>
          <w:rFonts w:hint="eastAsia"/>
          <w:u w:val="single"/>
          <w:lang w:val="en-US" w:eastAsia="zh-CN"/>
        </w:rPr>
        <w:t xml:space="preserve">                   </w:t>
      </w:r>
      <w:r>
        <w:t>（指定地点）与我方签汇施工监理合闻，并按招标文件第二章</w:t>
      </w:r>
      <w:r>
        <w:rPr>
          <w:rFonts w:hint="eastAsia"/>
        </w:rPr>
        <w:t>“</w:t>
      </w:r>
      <w:r>
        <w:t>投标人须知</w:t>
      </w:r>
      <w:r>
        <w:rPr>
          <w:rFonts w:hint="eastAsia"/>
        </w:rPr>
        <w:t>”</w:t>
      </w:r>
      <w:r>
        <w:t>第7.</w:t>
      </w:r>
      <w:r>
        <w:rPr>
          <w:rFonts w:hint="eastAsia"/>
          <w:lang w:val="en-US" w:eastAsia="zh-CN"/>
        </w:rPr>
        <w:t>5</w:t>
      </w:r>
      <w:r>
        <w:t>款规定向我方提交履约保证金。</w:t>
      </w:r>
    </w:p>
    <w:p>
      <w:pPr>
        <w:pStyle w:val="12"/>
      </w:pPr>
    </w:p>
    <w:p>
      <w:pPr>
        <w:pStyle w:val="12"/>
      </w:pPr>
    </w:p>
    <w:p>
      <w:pPr>
        <w:pStyle w:val="12"/>
      </w:pPr>
      <w:r>
        <w:t>特此通知。</w:t>
      </w: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spacing w:before="10"/>
        <w:rPr>
          <w:rFonts w:ascii="宋体" w:hAnsi="宋体" w:eastAsia="宋体" w:cs="宋体"/>
          <w:color w:val="000000" w:themeColor="text1"/>
          <w:sz w:val="21"/>
          <w:szCs w:val="21"/>
          <w:lang w:eastAsia="zh-CN"/>
          <w14:textFill>
            <w14:solidFill>
              <w14:schemeClr w14:val="tx1"/>
            </w14:solidFill>
          </w14:textFill>
        </w:rPr>
      </w:pPr>
    </w:p>
    <w:p>
      <w:pPr>
        <w:pStyle w:val="12"/>
      </w:pPr>
      <w:r>
        <w:t>招标人</w:t>
      </w:r>
      <w:r>
        <w:rPr>
          <w:rFonts w:hint="eastAsia"/>
        </w:rPr>
        <w:t>：</w:t>
      </w:r>
      <w:r>
        <w:rPr>
          <w:rFonts w:hint="eastAsia"/>
          <w:u w:val="single"/>
          <w:lang w:val="en-US" w:eastAsia="zh-CN"/>
        </w:rPr>
        <w:t xml:space="preserve">                   </w:t>
      </w:r>
      <w:r>
        <w:t>（盖单位章）</w:t>
      </w:r>
    </w:p>
    <w:p>
      <w:pPr>
        <w:pStyle w:val="12"/>
      </w:pPr>
    </w:p>
    <w:p>
      <w:pPr>
        <w:pStyle w:val="12"/>
      </w:pPr>
      <w:r>
        <w:t>招标代理机构</w:t>
      </w:r>
      <w:r>
        <w:rPr>
          <w:rFonts w:hint="eastAsia"/>
        </w:rPr>
        <w:t>：</w:t>
      </w:r>
      <w:r>
        <w:rPr>
          <w:rFonts w:hint="eastAsia"/>
          <w:u w:val="single"/>
          <w:lang w:val="en-US" w:eastAsia="zh-CN"/>
        </w:rPr>
        <w:t xml:space="preserve">                   </w:t>
      </w:r>
      <w:r>
        <w:t>（盖单位章）</w:t>
      </w:r>
    </w:p>
    <w:p>
      <w:pPr>
        <w:spacing w:before="6"/>
        <w:jc w:val="right"/>
        <w:rPr>
          <w:rFonts w:ascii="宋体" w:hAnsi="宋体" w:eastAsia="宋体" w:cs="宋体"/>
          <w:color w:val="000000" w:themeColor="text1"/>
          <w:lang w:eastAsia="zh-CN"/>
          <w14:textFill>
            <w14:solidFill>
              <w14:schemeClr w14:val="tx1"/>
            </w14:solidFill>
          </w14:textFill>
        </w:rPr>
      </w:pPr>
    </w:p>
    <w:p>
      <w:pPr>
        <w:pStyle w:val="12"/>
      </w:pPr>
      <w:r>
        <w:rPr>
          <w:rFonts w:hint="eastAsia"/>
          <w:u w:val="single"/>
          <w:lang w:val="en-US" w:eastAsia="zh-CN"/>
        </w:rPr>
        <w:t xml:space="preserve">       </w:t>
      </w:r>
      <w:r>
        <w:t>年</w:t>
      </w:r>
      <w:r>
        <w:rPr>
          <w:rFonts w:hint="eastAsia"/>
          <w:u w:val="single"/>
          <w:lang w:val="en-US" w:eastAsia="zh-CN"/>
        </w:rPr>
        <w:t xml:space="preserve">       </w:t>
      </w:r>
      <w:r>
        <w:t>月</w:t>
      </w:r>
      <w:r>
        <w:rPr>
          <w:rFonts w:hint="eastAsia"/>
          <w:u w:val="single"/>
          <w:lang w:val="en-US" w:eastAsia="zh-CN"/>
        </w:rPr>
        <w:t xml:space="preserve">       </w:t>
      </w:r>
      <w:r>
        <w:t>日</w:t>
      </w:r>
    </w:p>
    <w:p>
      <w:pPr>
        <w:rPr>
          <w:rFonts w:ascii="宋体" w:hAnsi="宋体" w:eastAsia="宋体"/>
          <w:color w:val="000000" w:themeColor="text1"/>
          <w:lang w:eastAsia="zh-CN"/>
          <w14:textFill>
            <w14:solidFill>
              <w14:schemeClr w14:val="tx1"/>
            </w14:solidFill>
          </w14:textFill>
        </w:rPr>
        <w:sectPr>
          <w:footerReference r:id="rId8" w:type="default"/>
          <w:pgSz w:w="11911" w:h="16838"/>
          <w:pgMar w:top="1440" w:right="1797" w:bottom="1440" w:left="1797" w:header="890" w:footer="1060" w:gutter="0"/>
          <w:pgNumType w:start="44"/>
          <w:cols w:space="0" w:num="1"/>
        </w:sectPr>
      </w:pPr>
    </w:p>
    <w:p>
      <w:pPr>
        <w:pStyle w:val="3"/>
        <w:rPr>
          <w:sz w:val="28"/>
        </w:rPr>
      </w:pPr>
      <w:r>
        <w:rPr>
          <w:rFonts w:hint="eastAsia"/>
          <w:sz w:val="28"/>
        </w:rPr>
        <w:t>附件五</w:t>
      </w:r>
      <w:r>
        <w:rPr>
          <w:sz w:val="22"/>
        </w:rPr>
        <w:t xml:space="preserve">  </w:t>
      </w:r>
      <w:r>
        <w:rPr>
          <w:rFonts w:hint="eastAsia"/>
          <w:sz w:val="28"/>
        </w:rPr>
        <w:t>中标结果通知书</w:t>
      </w:r>
    </w:p>
    <w:p>
      <w:pPr>
        <w:rPr>
          <w:rFonts w:ascii="宋体" w:hAnsi="宋体" w:eastAsia="宋体"/>
          <w:lang w:eastAsia="zh-CN"/>
        </w:rPr>
      </w:pPr>
    </w:p>
    <w:p>
      <w:pPr>
        <w:rPr>
          <w:rFonts w:ascii="宋体" w:hAnsi="宋体" w:eastAsia="宋体"/>
          <w:lang w:eastAsia="zh-CN"/>
        </w:rPr>
      </w:pPr>
    </w:p>
    <w:p>
      <w:pPr>
        <w:tabs>
          <w:tab w:val="center" w:pos="4485"/>
          <w:tab w:val="left" w:pos="6147"/>
        </w:tabs>
        <w:rPr>
          <w:rFonts w:ascii="宋体" w:hAnsi="宋体" w:eastAsia="宋体"/>
          <w:sz w:val="32"/>
          <w:lang w:eastAsia="zh-CN"/>
        </w:rPr>
      </w:pPr>
      <w:r>
        <w:rPr>
          <w:rFonts w:ascii="宋体" w:hAnsi="宋体" w:eastAsia="宋体"/>
          <w:sz w:val="32"/>
          <w:lang w:eastAsia="zh-CN"/>
        </w:rPr>
        <w:tab/>
      </w:r>
      <w:r>
        <w:rPr>
          <w:rFonts w:hint="eastAsia" w:ascii="宋体" w:hAnsi="宋体" w:eastAsia="宋体"/>
          <w:sz w:val="32"/>
          <w:lang w:eastAsia="zh-CN"/>
        </w:rPr>
        <w:t>中标结果通知书</w:t>
      </w:r>
      <w:r>
        <w:rPr>
          <w:rFonts w:ascii="宋体" w:hAnsi="宋体" w:eastAsia="宋体"/>
          <w:sz w:val="32"/>
          <w:lang w:eastAsia="zh-CN"/>
        </w:rPr>
        <w:tab/>
      </w:r>
    </w:p>
    <w:p>
      <w:pPr>
        <w:tabs>
          <w:tab w:val="center" w:pos="4485"/>
          <w:tab w:val="left" w:pos="6147"/>
        </w:tabs>
        <w:rPr>
          <w:rFonts w:ascii="宋体" w:hAnsi="宋体" w:eastAsia="宋体"/>
          <w:sz w:val="32"/>
          <w:lang w:eastAsia="zh-CN"/>
        </w:rPr>
      </w:pPr>
    </w:p>
    <w:p>
      <w:pPr>
        <w:rPr>
          <w:rFonts w:ascii="宋体" w:hAnsi="宋体" w:eastAsia="宋体"/>
          <w:lang w:eastAsia="zh-CN"/>
        </w:rPr>
      </w:pPr>
      <w:r>
        <w:rPr>
          <w:rFonts w:hint="eastAsia"/>
          <w:u w:val="single"/>
          <w:lang w:val="en-US" w:eastAsia="zh-CN"/>
        </w:rPr>
        <w:t xml:space="preserve">                                         </w:t>
      </w:r>
      <w:r>
        <w:rPr>
          <w:rFonts w:hint="eastAsia" w:ascii="宋体" w:hAnsi="宋体" w:eastAsia="宋体"/>
          <w:lang w:eastAsia="zh-CN"/>
        </w:rPr>
        <w:t>（未中标人名称）：</w:t>
      </w:r>
    </w:p>
    <w:p>
      <w:pPr>
        <w:rPr>
          <w:rFonts w:ascii="宋体" w:hAnsi="宋体" w:eastAsia="宋体"/>
          <w:lang w:eastAsia="zh-CN"/>
        </w:rPr>
      </w:pPr>
    </w:p>
    <w:p>
      <w:pPr>
        <w:pStyle w:val="12"/>
      </w:pPr>
    </w:p>
    <w:p>
      <w:pPr>
        <w:pStyle w:val="12"/>
      </w:pPr>
      <w:r>
        <w:rPr>
          <w:rFonts w:hint="eastAsia"/>
        </w:rPr>
        <w:t>我方己接受</w:t>
      </w:r>
      <w:r>
        <w:rPr>
          <w:rFonts w:hint="eastAsia"/>
          <w:u w:val="single"/>
          <w:lang w:val="en-US" w:eastAsia="zh-CN"/>
        </w:rPr>
        <w:t xml:space="preserve">                   </w:t>
      </w:r>
      <w:r>
        <w:rPr>
          <w:rFonts w:hint="eastAsia"/>
        </w:rPr>
        <w:t>（中标人名称）于</w:t>
      </w:r>
      <w:r>
        <w:rPr>
          <w:rFonts w:hint="eastAsia"/>
          <w:u w:val="single"/>
          <w:lang w:val="en-US" w:eastAsia="zh-CN"/>
        </w:rPr>
        <w:t xml:space="preserve">           </w:t>
      </w:r>
      <w:r>
        <w:rPr>
          <w:rFonts w:hint="eastAsia"/>
        </w:rPr>
        <w:t>（投标日期）所递交的</w:t>
      </w:r>
      <w:r>
        <w:rPr>
          <w:rFonts w:hint="eastAsia"/>
          <w:u w:val="single"/>
          <w:lang w:val="en-US" w:eastAsia="zh-CN"/>
        </w:rPr>
        <w:t xml:space="preserve">                   </w:t>
      </w:r>
      <w:r>
        <w:rPr>
          <w:rFonts w:hint="eastAsia"/>
        </w:rPr>
        <w:t>（项目名称）标段施工监理投标文件，确定</w:t>
      </w:r>
      <w:r>
        <w:rPr>
          <w:rFonts w:hint="eastAsia"/>
          <w:u w:val="single"/>
          <w:lang w:val="en-US" w:eastAsia="zh-CN"/>
        </w:rPr>
        <w:t xml:space="preserve">                   </w:t>
      </w:r>
      <w:r>
        <w:rPr>
          <w:rFonts w:hint="eastAsia"/>
        </w:rPr>
        <w:t>（中标人名称）为中标人。</w:t>
      </w:r>
    </w:p>
    <w:p>
      <w:pPr>
        <w:pStyle w:val="12"/>
      </w:pPr>
    </w:p>
    <w:p>
      <w:pPr>
        <w:pStyle w:val="12"/>
      </w:pPr>
    </w:p>
    <w:p>
      <w:pPr>
        <w:pStyle w:val="12"/>
      </w:pPr>
      <w:r>
        <w:rPr>
          <w:rFonts w:hint="eastAsia"/>
        </w:rPr>
        <w:t>感谢你单位对招标项目的参与！</w:t>
      </w:r>
    </w:p>
    <w:p>
      <w:pPr>
        <w:pStyle w:val="12"/>
      </w:pPr>
    </w:p>
    <w:p>
      <w:pPr>
        <w:pStyle w:val="12"/>
      </w:pPr>
    </w:p>
    <w:p>
      <w:pPr>
        <w:pStyle w:val="12"/>
      </w:pPr>
    </w:p>
    <w:p>
      <w:pPr>
        <w:pStyle w:val="12"/>
      </w:pPr>
    </w:p>
    <w:p>
      <w:pPr>
        <w:pStyle w:val="12"/>
      </w:pPr>
    </w:p>
    <w:p>
      <w:pPr>
        <w:pStyle w:val="12"/>
      </w:pPr>
    </w:p>
    <w:p>
      <w:pPr>
        <w:pStyle w:val="12"/>
      </w:pPr>
      <w:r>
        <w:rPr>
          <w:rFonts w:hint="eastAsia"/>
        </w:rPr>
        <w:t>招标人：</w:t>
      </w:r>
      <w:r>
        <w:rPr>
          <w:rFonts w:hint="eastAsia"/>
          <w:u w:val="single"/>
          <w:lang w:val="en-US" w:eastAsia="zh-CN"/>
        </w:rPr>
        <w:t xml:space="preserve">                   </w:t>
      </w:r>
      <w:r>
        <w:rPr>
          <w:rFonts w:hint="eastAsia"/>
        </w:rPr>
        <w:t>（盖单位章）</w:t>
      </w:r>
    </w:p>
    <w:p>
      <w:pPr>
        <w:pStyle w:val="12"/>
      </w:pPr>
    </w:p>
    <w:p>
      <w:pPr>
        <w:pStyle w:val="12"/>
      </w:pPr>
      <w:r>
        <w:rPr>
          <w:rFonts w:hint="eastAsia"/>
        </w:rPr>
        <w:t>招标代理机构：</w:t>
      </w:r>
      <w:r>
        <w:rPr>
          <w:rFonts w:hint="eastAsia"/>
          <w:u w:val="single"/>
          <w:lang w:val="en-US" w:eastAsia="zh-CN"/>
        </w:rPr>
        <w:t xml:space="preserve">                   </w:t>
      </w:r>
      <w:r>
        <w:rPr>
          <w:rFonts w:hint="eastAsia"/>
        </w:rPr>
        <w:t>（盖单位章）</w:t>
      </w:r>
    </w:p>
    <w:p>
      <w:pPr>
        <w:pStyle w:val="12"/>
      </w:pPr>
    </w:p>
    <w:p>
      <w:pPr>
        <w:pStyle w:val="12"/>
      </w:pP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w:t>
      </w:r>
      <w:r>
        <w:br w:type="page"/>
      </w:r>
    </w:p>
    <w:p>
      <w:pPr>
        <w:pStyle w:val="3"/>
        <w:rPr>
          <w:sz w:val="28"/>
        </w:rPr>
      </w:pPr>
      <w:r>
        <w:rPr>
          <w:rFonts w:hint="eastAsia"/>
          <w:sz w:val="28"/>
        </w:rPr>
        <w:t>附件六</w:t>
      </w:r>
      <w:r>
        <w:rPr>
          <w:sz w:val="22"/>
        </w:rPr>
        <w:t xml:space="preserve">  </w:t>
      </w:r>
      <w:r>
        <w:rPr>
          <w:rFonts w:hint="eastAsia"/>
          <w:sz w:val="28"/>
        </w:rPr>
        <w:t>确认通知</w:t>
      </w:r>
    </w:p>
    <w:p>
      <w:pPr>
        <w:rPr>
          <w:rFonts w:ascii="宋体" w:hAnsi="宋体" w:eastAsia="宋体" w:cs="Times New Roman"/>
          <w:sz w:val="32"/>
          <w:szCs w:val="50"/>
          <w:lang w:eastAsia="zh-CN"/>
        </w:rPr>
      </w:pPr>
      <w:r>
        <w:rPr>
          <w:rFonts w:ascii="宋体" w:hAnsi="宋体" w:eastAsia="宋体" w:cs="Times New Roman"/>
          <w:sz w:val="32"/>
          <w:szCs w:val="50"/>
          <w:lang w:eastAsia="zh-CN"/>
        </w:rPr>
        <w:t xml:space="preserve"> </w:t>
      </w:r>
    </w:p>
    <w:p>
      <w:pPr>
        <w:tabs>
          <w:tab w:val="center" w:pos="4485"/>
          <w:tab w:val="left" w:pos="6147"/>
        </w:tabs>
        <w:jc w:val="center"/>
        <w:rPr>
          <w:rFonts w:ascii="宋体" w:hAnsi="宋体" w:eastAsia="宋体"/>
          <w:sz w:val="32"/>
          <w:lang w:eastAsia="zh-CN"/>
        </w:rPr>
      </w:pPr>
      <w:r>
        <w:rPr>
          <w:rFonts w:hint="eastAsia" w:ascii="宋体" w:hAnsi="宋体" w:eastAsia="宋体"/>
          <w:sz w:val="32"/>
          <w:lang w:eastAsia="zh-CN"/>
        </w:rPr>
        <w:t>确 认 通 知</w:t>
      </w:r>
    </w:p>
    <w:p>
      <w:pPr>
        <w:rPr>
          <w:rFonts w:ascii="宋体" w:hAnsi="宋体" w:eastAsia="宋体" w:cs="Times New Roman"/>
          <w:sz w:val="32"/>
          <w:szCs w:val="50"/>
          <w:lang w:eastAsia="zh-CN"/>
        </w:rPr>
      </w:pPr>
      <w:r>
        <w:rPr>
          <w:rFonts w:ascii="宋体" w:hAnsi="宋体" w:eastAsia="宋体" w:cs="Times New Roman"/>
          <w:sz w:val="32"/>
          <w:szCs w:val="50"/>
          <w:lang w:eastAsia="zh-CN"/>
        </w:rPr>
        <w:t xml:space="preserve"> </w:t>
      </w:r>
    </w:p>
    <w:p>
      <w:pPr>
        <w:rPr>
          <w:rFonts w:ascii="宋体" w:hAnsi="宋体" w:eastAsia="宋体" w:cs="Times New Roman"/>
          <w:sz w:val="32"/>
          <w:szCs w:val="50"/>
          <w:lang w:eastAsia="zh-CN"/>
        </w:rPr>
      </w:pPr>
    </w:p>
    <w:p>
      <w:pPr>
        <w:rPr>
          <w:rFonts w:ascii="宋体" w:hAnsi="宋体" w:eastAsia="宋体" w:cs="Times New Roman"/>
          <w:sz w:val="32"/>
          <w:szCs w:val="50"/>
          <w:lang w:eastAsia="zh-CN"/>
        </w:rPr>
      </w:pPr>
    </w:p>
    <w:p>
      <w:pPr>
        <w:rPr>
          <w:rFonts w:ascii="宋体" w:hAnsi="宋体" w:eastAsia="宋体"/>
          <w:lang w:eastAsia="zh-CN"/>
        </w:rPr>
      </w:pPr>
      <w:r>
        <w:rPr>
          <w:rFonts w:hint="eastAsia"/>
          <w:u w:val="single"/>
          <w:lang w:val="en-US" w:eastAsia="zh-CN"/>
        </w:rPr>
        <w:t xml:space="preserve">                                   </w:t>
      </w:r>
      <w:r>
        <w:rPr>
          <w:rFonts w:hint="eastAsia" w:ascii="宋体" w:hAnsi="宋体" w:eastAsia="宋体"/>
          <w:lang w:eastAsia="zh-CN"/>
        </w:rPr>
        <w:t>（招标人名称）：</w:t>
      </w:r>
    </w:p>
    <w:p>
      <w:pPr>
        <w:rPr>
          <w:rFonts w:ascii="宋体" w:hAnsi="宋体" w:eastAsia="宋体" w:cs="Times New Roman"/>
          <w:sz w:val="32"/>
          <w:szCs w:val="50"/>
          <w:lang w:eastAsia="zh-CN"/>
        </w:rPr>
      </w:pPr>
    </w:p>
    <w:p>
      <w:pPr>
        <w:rPr>
          <w:rFonts w:ascii="宋体" w:hAnsi="宋体" w:eastAsia="宋体" w:cs="Times New Roman"/>
          <w:sz w:val="32"/>
          <w:szCs w:val="50"/>
          <w:lang w:eastAsia="zh-CN"/>
        </w:rPr>
      </w:pPr>
    </w:p>
    <w:p>
      <w:pPr>
        <w:pStyle w:val="12"/>
      </w:pPr>
      <w:r>
        <w:rPr>
          <w:rFonts w:hint="eastAsia"/>
        </w:rPr>
        <w:t>你方于</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日发出的</w:t>
      </w:r>
      <w:r>
        <w:rPr>
          <w:rFonts w:hint="eastAsia"/>
          <w:u w:val="single"/>
          <w:lang w:val="en-US" w:eastAsia="zh-CN"/>
        </w:rPr>
        <w:t xml:space="preserve">          </w:t>
      </w:r>
      <w:r>
        <w:rPr>
          <w:rFonts w:hint="eastAsia"/>
        </w:rPr>
        <w:t>（项目名称）</w:t>
      </w:r>
      <w:r>
        <w:rPr>
          <w:rFonts w:hint="eastAsia"/>
          <w:u w:val="single"/>
          <w:lang w:val="en-US" w:eastAsia="zh-CN"/>
        </w:rPr>
        <w:t xml:space="preserve">       </w:t>
      </w:r>
      <w:r>
        <w:rPr>
          <w:rFonts w:hint="eastAsia"/>
        </w:rPr>
        <w:t>标段施工监理招标关于招标文件澄清/修改的通知（第</w:t>
      </w:r>
      <w:r>
        <w:rPr>
          <w:rFonts w:hint="eastAsia"/>
          <w:u w:val="single"/>
          <w:lang w:val="en-US" w:eastAsia="zh-CN"/>
        </w:rPr>
        <w:t xml:space="preserve">    </w:t>
      </w:r>
      <w:r>
        <w:rPr>
          <w:rFonts w:hint="eastAsia"/>
        </w:rPr>
        <w:t>号补遗书，正文共</w:t>
      </w:r>
      <w:r>
        <w:rPr>
          <w:rFonts w:hint="eastAsia"/>
          <w:u w:val="single"/>
          <w:lang w:val="en-US" w:eastAsia="zh-CN"/>
        </w:rPr>
        <w:t xml:space="preserve">        </w:t>
      </w:r>
      <w:r>
        <w:rPr>
          <w:rFonts w:hint="eastAsia"/>
        </w:rPr>
        <w:t>页），</w:t>
      </w:r>
    </w:p>
    <w:p>
      <w:pPr>
        <w:pStyle w:val="12"/>
      </w:pPr>
      <w:r>
        <w:rPr>
          <w:rFonts w:hint="eastAsia"/>
        </w:rPr>
        <w:t>我方己于</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日收到。</w:t>
      </w:r>
    </w:p>
    <w:p>
      <w:pPr>
        <w:pStyle w:val="12"/>
      </w:pPr>
    </w:p>
    <w:p>
      <w:pPr>
        <w:pStyle w:val="12"/>
      </w:pPr>
      <w:r>
        <w:rPr>
          <w:rFonts w:hint="eastAsia"/>
        </w:rPr>
        <w:t>特此确认。</w:t>
      </w: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r>
        <w:rPr>
          <w:rFonts w:hint="eastAsia"/>
        </w:rPr>
        <w:t>投标人：</w:t>
      </w:r>
      <w:r>
        <w:rPr>
          <w:rFonts w:hint="eastAsia"/>
          <w:u w:val="single"/>
          <w:lang w:val="en-US" w:eastAsia="zh-CN"/>
        </w:rPr>
        <w:t xml:space="preserve">                </w:t>
      </w:r>
      <w:r>
        <w:rPr>
          <w:rFonts w:hint="eastAsia"/>
        </w:rPr>
        <w:t>（盖单位章）</w:t>
      </w:r>
    </w:p>
    <w:p>
      <w:pPr>
        <w:pStyle w:val="12"/>
      </w:pPr>
    </w:p>
    <w:p>
      <w:pPr>
        <w:pStyle w:val="12"/>
      </w:pP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w:t>
      </w:r>
      <w:r>
        <w:br w:type="page"/>
      </w:r>
    </w:p>
    <w:p>
      <w:pPr>
        <w:rPr>
          <w:rFonts w:ascii="宋体" w:hAnsi="宋体" w:eastAsia="宋体" w:cs="Times New Roman"/>
          <w:sz w:val="32"/>
          <w:szCs w:val="50"/>
          <w:lang w:eastAsia="zh-CN"/>
        </w:rPr>
      </w:pPr>
    </w:p>
    <w:p>
      <w:pPr>
        <w:pStyle w:val="2"/>
        <w:numPr>
          <w:ilvl w:val="0"/>
          <w:numId w:val="4"/>
        </w:numPr>
        <w:rPr>
          <w:w w:val="90"/>
          <w:lang w:eastAsia="zh-CN"/>
        </w:rPr>
      </w:pPr>
      <w:r>
        <w:rPr>
          <w:spacing w:val="-12"/>
          <w:w w:val="102"/>
          <w:lang w:eastAsia="zh-CN"/>
        </w:rPr>
        <w:t>评</w:t>
      </w:r>
      <w:r>
        <w:rPr>
          <w:w w:val="102"/>
          <w:lang w:eastAsia="zh-CN"/>
        </w:rPr>
        <w:t>标</w:t>
      </w:r>
      <w:r>
        <w:rPr>
          <w:spacing w:val="-5"/>
          <w:w w:val="102"/>
          <w:lang w:eastAsia="zh-CN"/>
        </w:rPr>
        <w:t>办</w:t>
      </w:r>
      <w:r>
        <w:rPr>
          <w:w w:val="97"/>
          <w:lang w:eastAsia="zh-CN"/>
        </w:rPr>
        <w:t>法</w:t>
      </w:r>
      <w:r>
        <w:rPr>
          <w:spacing w:val="34"/>
          <w:lang w:eastAsia="zh-CN"/>
        </w:rPr>
        <w:t xml:space="preserve"> </w:t>
      </w:r>
      <w:r>
        <w:rPr>
          <w:spacing w:val="29"/>
          <w:w w:val="37"/>
          <w:lang w:eastAsia="zh-CN"/>
        </w:rPr>
        <w:t>〈</w:t>
      </w:r>
      <w:r>
        <w:rPr>
          <w:w w:val="90"/>
          <w:lang w:eastAsia="zh-CN"/>
        </w:rPr>
        <w:t>综合评估法〉</w:t>
      </w:r>
    </w:p>
    <w:p>
      <w:pPr>
        <w:pStyle w:val="3"/>
        <w:jc w:val="left"/>
        <w:rPr>
          <w:lang w:eastAsia="zh-CN"/>
        </w:rPr>
      </w:pPr>
      <w:r>
        <w:t>评标办法前附表</w:t>
      </w:r>
      <w:r>
        <w:rPr>
          <w:rFonts w:hint="eastAsia" w:cs="宋体"/>
          <w:position w:val="13"/>
          <w:sz w:val="22"/>
          <w:szCs w:val="14"/>
        </w:rPr>
        <w:t>①</w:t>
      </w:r>
    </w:p>
    <w:tbl>
      <w:tblPr>
        <w:tblStyle w:val="23"/>
        <w:tblpPr w:leftFromText="180" w:rightFromText="180" w:vertAnchor="text" w:horzAnchor="page" w:tblpX="967" w:tblpY="246"/>
        <w:tblOverlap w:val="never"/>
        <w:tblW w:w="9883"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22"/>
        <w:gridCol w:w="840"/>
        <w:gridCol w:w="1230"/>
        <w:gridCol w:w="1455"/>
        <w:gridCol w:w="573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Align w:val="center"/>
          </w:tcPr>
          <w:p>
            <w:pPr>
              <w:spacing w:line="360" w:lineRule="auto"/>
              <w:jc w:val="center"/>
              <w:rPr>
                <w:rFonts w:hint="eastAsia" w:ascii="宋体" w:hAnsi="宋体" w:eastAsia="宋体"/>
                <w:b/>
                <w:bCs/>
                <w:sz w:val="24"/>
                <w:szCs w:val="24"/>
              </w:rPr>
            </w:pPr>
          </w:p>
        </w:tc>
        <w:tc>
          <w:tcPr>
            <w:tcW w:w="2070" w:type="dxa"/>
            <w:gridSpan w:val="2"/>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条款号</w:t>
            </w:r>
          </w:p>
        </w:tc>
        <w:tc>
          <w:tcPr>
            <w:tcW w:w="1455"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评审因素</w:t>
            </w:r>
          </w:p>
        </w:tc>
        <w:tc>
          <w:tcPr>
            <w:tcW w:w="5736" w:type="dxa"/>
            <w:vAlign w:val="center"/>
          </w:tcPr>
          <w:p>
            <w:pPr>
              <w:spacing w:line="360" w:lineRule="auto"/>
              <w:jc w:val="center"/>
              <w:rPr>
                <w:rFonts w:ascii="宋体" w:hAnsi="宋体" w:eastAsia="宋体"/>
                <w:b/>
                <w:bCs/>
                <w:sz w:val="24"/>
                <w:szCs w:val="24"/>
              </w:rPr>
            </w:pPr>
            <w:r>
              <w:rPr>
                <w:rFonts w:hint="eastAsia" w:ascii="宋体" w:hAnsi="宋体" w:eastAsia="宋体"/>
                <w:b/>
                <w:bCs/>
                <w:sz w:val="24"/>
                <w:szCs w:val="24"/>
              </w:rP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restart"/>
            <w:vAlign w:val="center"/>
          </w:tcPr>
          <w:p>
            <w:pPr>
              <w:spacing w:line="360" w:lineRule="auto"/>
              <w:jc w:val="center"/>
              <w:rPr>
                <w:rFonts w:hint="default" w:ascii="宋体" w:hAnsi="宋体" w:eastAsia="宋体"/>
                <w:sz w:val="24"/>
                <w:szCs w:val="24"/>
                <w:lang w:val="en-US" w:eastAsia="zh-CN"/>
              </w:rPr>
            </w:pPr>
            <w:r>
              <w:rPr>
                <w:rFonts w:hint="eastAsia" w:ascii="宋体" w:hAnsi="宋体" w:eastAsia="宋体"/>
                <w:sz w:val="24"/>
                <w:szCs w:val="24"/>
                <w:lang w:val="en-US" w:eastAsia="zh-CN"/>
              </w:rPr>
              <w:t>第一信封评审</w:t>
            </w:r>
          </w:p>
        </w:tc>
        <w:tc>
          <w:tcPr>
            <w:tcW w:w="84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c>
          <w:tcPr>
            <w:tcW w:w="1230" w:type="dxa"/>
            <w:vAlign w:val="center"/>
          </w:tcPr>
          <w:p>
            <w:pPr>
              <w:spacing w:line="360" w:lineRule="auto"/>
              <w:jc w:val="center"/>
              <w:rPr>
                <w:rFonts w:ascii="宋体" w:hAnsi="宋体" w:eastAsia="宋体"/>
                <w:sz w:val="24"/>
                <w:szCs w:val="24"/>
                <w:lang w:eastAsia="zh-CN"/>
              </w:rPr>
            </w:pPr>
            <w:r>
              <w:rPr>
                <w:rFonts w:hint="eastAsia" w:ascii="宋体" w:hAnsi="宋体" w:eastAsia="宋体"/>
                <w:sz w:val="24"/>
                <w:szCs w:val="24"/>
              </w:rPr>
              <w:t>评标</w:t>
            </w:r>
            <w:r>
              <w:rPr>
                <w:rFonts w:hint="eastAsia" w:ascii="宋体" w:hAnsi="宋体" w:eastAsia="宋体"/>
                <w:sz w:val="24"/>
                <w:szCs w:val="24"/>
                <w:lang w:eastAsia="zh-CN"/>
              </w:rPr>
              <w:t>方法</w:t>
            </w:r>
          </w:p>
        </w:tc>
        <w:tc>
          <w:tcPr>
            <w:tcW w:w="145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中标候选人排序方法</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综合评分相等时，依次按下列因素排序：</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（1）评标价低的投标人优先；</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（2）被</w:t>
            </w:r>
            <w:r>
              <w:rPr>
                <w:rFonts w:hint="eastAsia"/>
                <w:u w:val="single"/>
                <w:lang w:val="en-US" w:eastAsia="zh-CN"/>
              </w:rPr>
              <w:t xml:space="preserve">                         </w:t>
            </w:r>
            <w:r>
              <w:rPr>
                <w:rFonts w:hint="eastAsia" w:ascii="宋体" w:hAnsi="宋体" w:eastAsia="宋体" w:cs="宋体"/>
                <w:sz w:val="24"/>
                <w:szCs w:val="24"/>
                <w:lang w:eastAsia="zh-CN"/>
              </w:rPr>
              <w:t>交通运输主管部门评为较高信用等级的投标人优先；</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（3）商务和技术得分较高的投标人优先；</w:t>
            </w:r>
          </w:p>
          <w:p>
            <w:pPr>
              <w:spacing w:line="360" w:lineRule="auto"/>
              <w:rPr>
                <w:rFonts w:ascii="宋体" w:hAnsi="宋体" w:eastAsia="宋体"/>
                <w:sz w:val="24"/>
                <w:szCs w:val="24"/>
              </w:rPr>
            </w:pPr>
            <w:r>
              <w:rPr>
                <w:rFonts w:hint="eastAsia" w:ascii="宋体" w:hAnsi="宋体" w:eastAsia="宋体" w:cs="宋体"/>
                <w:sz w:val="24"/>
                <w:szCs w:val="24"/>
              </w:rPr>
              <w:t>（4）……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jc w:val="center"/>
              <w:rPr>
                <w:rFonts w:hint="eastAsia" w:ascii="宋体" w:hAnsi="宋体" w:eastAsia="宋体"/>
                <w:sz w:val="24"/>
                <w:szCs w:val="24"/>
              </w:rPr>
            </w:pPr>
          </w:p>
        </w:tc>
        <w:tc>
          <w:tcPr>
            <w:tcW w:w="840"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2.1.1</w:t>
            </w:r>
          </w:p>
        </w:tc>
        <w:tc>
          <w:tcPr>
            <w:tcW w:w="1230"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形式评审标准</w:t>
            </w:r>
          </w:p>
        </w:tc>
        <w:tc>
          <w:tcPr>
            <w:tcW w:w="145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投标人名称</w:t>
            </w:r>
          </w:p>
        </w:tc>
        <w:tc>
          <w:tcPr>
            <w:tcW w:w="5736" w:type="dxa"/>
            <w:vAlign w:val="center"/>
          </w:tcPr>
          <w:p>
            <w:pPr>
              <w:spacing w:line="360" w:lineRule="auto"/>
              <w:rPr>
                <w:rFonts w:ascii="宋体" w:hAnsi="宋体" w:eastAsia="宋体"/>
                <w:sz w:val="24"/>
                <w:szCs w:val="24"/>
                <w:lang w:eastAsia="zh-CN"/>
              </w:rPr>
            </w:pPr>
            <w:r>
              <w:rPr>
                <w:rFonts w:hint="eastAsia" w:ascii="宋体" w:hAnsi="宋体" w:eastAsia="宋体"/>
                <w:sz w:val="24"/>
                <w:szCs w:val="24"/>
                <w:lang w:eastAsia="zh-CN"/>
              </w:rPr>
              <w:t>与营业执照、资质证书一致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jc w:val="center"/>
              <w:rPr>
                <w:rFonts w:ascii="宋体" w:hAnsi="宋体" w:eastAsia="宋体"/>
                <w:sz w:val="24"/>
                <w:szCs w:val="24"/>
                <w:lang w:eastAsia="zh-CN"/>
              </w:rPr>
            </w:pPr>
          </w:p>
        </w:tc>
        <w:tc>
          <w:tcPr>
            <w:tcW w:w="840" w:type="dxa"/>
            <w:vMerge w:val="continue"/>
            <w:vAlign w:val="center"/>
          </w:tcPr>
          <w:p>
            <w:pPr>
              <w:spacing w:line="360" w:lineRule="auto"/>
              <w:jc w:val="center"/>
              <w:rPr>
                <w:rFonts w:ascii="宋体" w:hAnsi="宋体" w:eastAsia="宋体"/>
                <w:sz w:val="24"/>
                <w:szCs w:val="24"/>
                <w:lang w:eastAsia="zh-CN"/>
              </w:rPr>
            </w:pPr>
          </w:p>
        </w:tc>
        <w:tc>
          <w:tcPr>
            <w:tcW w:w="1230" w:type="dxa"/>
            <w:vMerge w:val="continue"/>
            <w:vAlign w:val="center"/>
          </w:tcPr>
          <w:p>
            <w:pPr>
              <w:spacing w:line="360" w:lineRule="auto"/>
              <w:jc w:val="center"/>
              <w:rPr>
                <w:rFonts w:ascii="宋体" w:hAnsi="宋体" w:eastAsia="宋体"/>
                <w:sz w:val="24"/>
                <w:szCs w:val="24"/>
                <w:lang w:eastAsia="zh-CN"/>
              </w:rPr>
            </w:pPr>
          </w:p>
        </w:tc>
        <w:tc>
          <w:tcPr>
            <w:tcW w:w="145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签字、盖章</w:t>
            </w:r>
          </w:p>
        </w:tc>
        <w:tc>
          <w:tcPr>
            <w:tcW w:w="5736" w:type="dxa"/>
            <w:vAlign w:val="center"/>
          </w:tcPr>
          <w:p>
            <w:pPr>
              <w:spacing w:line="360" w:lineRule="auto"/>
              <w:rPr>
                <w:rFonts w:ascii="宋体" w:hAnsi="宋体" w:eastAsia="宋体"/>
                <w:sz w:val="24"/>
                <w:szCs w:val="24"/>
                <w:lang w:eastAsia="zh-CN"/>
              </w:rPr>
            </w:pPr>
            <w:r>
              <w:rPr>
                <w:rFonts w:hint="eastAsia" w:ascii="宋体" w:hAnsi="宋体" w:eastAsia="宋体"/>
                <w:sz w:val="24"/>
                <w:szCs w:val="24"/>
                <w:lang w:eastAsia="zh-CN"/>
              </w:rPr>
              <w:t>符合第二章“投标人须知前附表”第3.6.5 项要求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sz w:val="24"/>
                <w:szCs w:val="24"/>
                <w:lang w:eastAsia="zh-CN"/>
              </w:rPr>
            </w:pPr>
          </w:p>
        </w:tc>
        <w:tc>
          <w:tcPr>
            <w:tcW w:w="840" w:type="dxa"/>
            <w:vMerge w:val="continue"/>
            <w:vAlign w:val="center"/>
          </w:tcPr>
          <w:p>
            <w:pPr>
              <w:spacing w:line="360" w:lineRule="auto"/>
              <w:rPr>
                <w:sz w:val="24"/>
                <w:szCs w:val="24"/>
                <w:lang w:eastAsia="zh-CN"/>
              </w:rPr>
            </w:pPr>
          </w:p>
        </w:tc>
        <w:tc>
          <w:tcPr>
            <w:tcW w:w="1230" w:type="dxa"/>
            <w:vMerge w:val="continue"/>
            <w:vAlign w:val="center"/>
          </w:tcPr>
          <w:p>
            <w:pPr>
              <w:spacing w:line="360" w:lineRule="auto"/>
              <w:rPr>
                <w:sz w:val="24"/>
                <w:szCs w:val="24"/>
                <w:lang w:eastAsia="zh-CN"/>
              </w:rPr>
            </w:pPr>
          </w:p>
        </w:tc>
        <w:tc>
          <w:tcPr>
            <w:tcW w:w="145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投标文件</w:t>
            </w:r>
          </w:p>
          <w:p>
            <w:pPr>
              <w:spacing w:line="360" w:lineRule="auto"/>
              <w:jc w:val="center"/>
              <w:rPr>
                <w:rFonts w:ascii="宋体" w:hAnsi="宋体" w:eastAsia="宋体"/>
                <w:sz w:val="24"/>
                <w:szCs w:val="24"/>
              </w:rPr>
            </w:pPr>
            <w:r>
              <w:rPr>
                <w:rFonts w:hint="eastAsia" w:ascii="宋体" w:hAnsi="宋体" w:eastAsia="宋体"/>
                <w:sz w:val="24"/>
                <w:szCs w:val="24"/>
              </w:rPr>
              <w:t>格式</w:t>
            </w:r>
          </w:p>
        </w:tc>
        <w:tc>
          <w:tcPr>
            <w:tcW w:w="5736" w:type="dxa"/>
            <w:vAlign w:val="center"/>
          </w:tcPr>
          <w:p>
            <w:pPr>
              <w:spacing w:line="360" w:lineRule="auto"/>
              <w:rPr>
                <w:rFonts w:ascii="宋体" w:hAnsi="宋体" w:eastAsia="宋体"/>
                <w:sz w:val="24"/>
                <w:szCs w:val="24"/>
                <w:lang w:eastAsia="zh-CN"/>
              </w:rPr>
            </w:pPr>
            <w:r>
              <w:rPr>
                <w:rFonts w:hint="eastAsia" w:ascii="宋体" w:hAnsi="宋体" w:eastAsia="宋体"/>
                <w:sz w:val="24"/>
                <w:szCs w:val="24"/>
                <w:lang w:eastAsia="zh-CN"/>
              </w:rPr>
              <w:t>符合第六章“投标文件格式”的规定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sz w:val="24"/>
                <w:szCs w:val="24"/>
                <w:lang w:eastAsia="zh-CN"/>
              </w:rPr>
            </w:pPr>
          </w:p>
        </w:tc>
        <w:tc>
          <w:tcPr>
            <w:tcW w:w="840" w:type="dxa"/>
            <w:vMerge w:val="continue"/>
            <w:vAlign w:val="center"/>
          </w:tcPr>
          <w:p>
            <w:pPr>
              <w:spacing w:line="360" w:lineRule="auto"/>
              <w:rPr>
                <w:sz w:val="24"/>
                <w:szCs w:val="24"/>
                <w:lang w:eastAsia="zh-CN"/>
              </w:rPr>
            </w:pPr>
          </w:p>
        </w:tc>
        <w:tc>
          <w:tcPr>
            <w:tcW w:w="1230" w:type="dxa"/>
            <w:vMerge w:val="continue"/>
            <w:vAlign w:val="center"/>
          </w:tcPr>
          <w:p>
            <w:pPr>
              <w:spacing w:line="360" w:lineRule="auto"/>
              <w:rPr>
                <w:sz w:val="24"/>
                <w:szCs w:val="24"/>
                <w:lang w:eastAsia="zh-CN"/>
              </w:rPr>
            </w:pPr>
          </w:p>
        </w:tc>
        <w:tc>
          <w:tcPr>
            <w:tcW w:w="145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联合体</w:t>
            </w:r>
          </w:p>
          <w:p>
            <w:pPr>
              <w:spacing w:line="360" w:lineRule="auto"/>
              <w:jc w:val="center"/>
              <w:rPr>
                <w:rFonts w:ascii="宋体" w:hAnsi="宋体" w:eastAsia="宋体"/>
                <w:sz w:val="24"/>
                <w:szCs w:val="24"/>
              </w:rPr>
            </w:pPr>
            <w:r>
              <w:rPr>
                <w:rFonts w:hint="eastAsia" w:ascii="宋体" w:hAnsi="宋体" w:eastAsia="宋体"/>
                <w:sz w:val="24"/>
                <w:szCs w:val="24"/>
              </w:rPr>
              <w:t>投标人</w:t>
            </w:r>
          </w:p>
        </w:tc>
        <w:tc>
          <w:tcPr>
            <w:tcW w:w="5736" w:type="dxa"/>
            <w:vAlign w:val="center"/>
          </w:tcPr>
          <w:p>
            <w:pPr>
              <w:spacing w:line="360" w:lineRule="auto"/>
              <w:rPr>
                <w:rFonts w:ascii="宋体" w:hAnsi="宋体" w:eastAsia="宋体"/>
                <w:sz w:val="24"/>
                <w:szCs w:val="24"/>
                <w:lang w:eastAsia="zh-CN"/>
              </w:rPr>
            </w:pPr>
            <w:r>
              <w:rPr>
                <w:rFonts w:hint="eastAsia" w:ascii="宋体" w:hAnsi="宋体" w:eastAsia="宋体"/>
                <w:sz w:val="24"/>
                <w:szCs w:val="24"/>
                <w:lang w:eastAsia="zh-CN"/>
              </w:rPr>
              <w:t>符合第二章“投标人须知前附表”第1.4.2 项要求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sz w:val="24"/>
                <w:szCs w:val="24"/>
                <w:lang w:eastAsia="zh-CN"/>
              </w:rPr>
            </w:pPr>
          </w:p>
        </w:tc>
        <w:tc>
          <w:tcPr>
            <w:tcW w:w="840" w:type="dxa"/>
            <w:vMerge w:val="continue"/>
            <w:vAlign w:val="center"/>
          </w:tcPr>
          <w:p>
            <w:pPr>
              <w:spacing w:line="360" w:lineRule="auto"/>
              <w:rPr>
                <w:sz w:val="24"/>
                <w:szCs w:val="24"/>
                <w:lang w:eastAsia="zh-CN"/>
              </w:rPr>
            </w:pPr>
          </w:p>
        </w:tc>
        <w:tc>
          <w:tcPr>
            <w:tcW w:w="1230" w:type="dxa"/>
            <w:vMerge w:val="continue"/>
            <w:vAlign w:val="center"/>
          </w:tcPr>
          <w:p>
            <w:pPr>
              <w:spacing w:line="360" w:lineRule="auto"/>
              <w:rPr>
                <w:sz w:val="24"/>
                <w:szCs w:val="24"/>
                <w:lang w:eastAsia="zh-CN"/>
              </w:rPr>
            </w:pPr>
          </w:p>
        </w:tc>
        <w:tc>
          <w:tcPr>
            <w:tcW w:w="1455" w:type="dxa"/>
            <w:vAlign w:val="center"/>
          </w:tcPr>
          <w:p>
            <w:pPr>
              <w:spacing w:line="360" w:lineRule="auto"/>
              <w:jc w:val="center"/>
              <w:rPr>
                <w:rFonts w:ascii="宋体" w:hAnsi="宋体" w:eastAsia="宋体"/>
                <w:sz w:val="24"/>
                <w:szCs w:val="24"/>
              </w:rPr>
            </w:pPr>
            <w:r>
              <w:rPr>
                <w:rFonts w:hint="eastAsia" w:ascii="Times New Roman" w:hAnsi="Times New Roman" w:eastAsia="宋体"/>
                <w:w w:val="99"/>
                <w:sz w:val="24"/>
                <w:szCs w:val="24"/>
              </w:rPr>
              <w:t>……</w:t>
            </w:r>
          </w:p>
        </w:tc>
        <w:tc>
          <w:tcPr>
            <w:tcW w:w="5736" w:type="dxa"/>
            <w:vAlign w:val="center"/>
          </w:tcPr>
          <w:p>
            <w:pPr>
              <w:spacing w:line="360" w:lineRule="auto"/>
              <w:rPr>
                <w:rFonts w:ascii="宋体" w:hAnsi="宋体" w:eastAsia="宋体"/>
                <w:sz w:val="24"/>
                <w:szCs w:val="24"/>
              </w:rPr>
            </w:pPr>
            <w:r>
              <w:rPr>
                <w:rFonts w:hint="eastAsia" w:ascii="Times New Roman" w:hAnsi="Times New Roman" w:eastAsia="宋体"/>
                <w:w w:val="99"/>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jc w:val="center"/>
              <w:rPr>
                <w:rFonts w:hint="eastAsia" w:ascii="宋体" w:hAnsi="宋体" w:eastAsia="宋体" w:cs="宋体"/>
                <w:sz w:val="24"/>
                <w:szCs w:val="24"/>
              </w:rPr>
            </w:pPr>
          </w:p>
        </w:tc>
        <w:tc>
          <w:tcPr>
            <w:tcW w:w="840"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2.1.2</w:t>
            </w:r>
          </w:p>
        </w:tc>
        <w:tc>
          <w:tcPr>
            <w:tcW w:w="1230"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资格评审标准</w:t>
            </w:r>
          </w:p>
        </w:tc>
        <w:tc>
          <w:tcPr>
            <w:tcW w:w="1455" w:type="dxa"/>
            <w:vAlign w:val="center"/>
          </w:tcPr>
          <w:p>
            <w:pPr>
              <w:spacing w:line="360" w:lineRule="auto"/>
              <w:jc w:val="center"/>
              <w:rPr>
                <w:rFonts w:ascii="宋体" w:hAnsi="宋体" w:eastAsia="宋体" w:cs="宋体"/>
                <w:sz w:val="24"/>
                <w:szCs w:val="24"/>
                <w:lang w:eastAsia="zh-CN"/>
              </w:rPr>
            </w:pPr>
            <w:r>
              <w:rPr>
                <w:rFonts w:hint="eastAsia" w:ascii="宋体" w:hAnsi="宋体" w:eastAsia="宋体" w:cs="宋体"/>
                <w:sz w:val="24"/>
                <w:szCs w:val="24"/>
                <w:lang w:eastAsia="zh-CN"/>
              </w:rPr>
              <w:t>营业执照和组织机构代码证</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3.5.1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bottom"/>
          </w:tcPr>
          <w:p>
            <w:pPr>
              <w:spacing w:line="360" w:lineRule="auto"/>
              <w:jc w:val="center"/>
              <w:rPr>
                <w:rFonts w:ascii="宋体" w:hAnsi="宋体" w:eastAsia="宋体" w:cs="宋体"/>
                <w:sz w:val="24"/>
                <w:szCs w:val="24"/>
              </w:rPr>
            </w:pPr>
            <w:r>
              <w:rPr>
                <w:rFonts w:hint="eastAsia" w:ascii="宋体" w:hAnsi="宋体" w:eastAsia="宋体" w:cs="宋体"/>
                <w:sz w:val="24"/>
                <w:szCs w:val="24"/>
              </w:rPr>
              <w:t>资质要求</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1.4.1 项及附录1规定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bottom"/>
          </w:tcPr>
          <w:p>
            <w:pPr>
              <w:spacing w:line="360" w:lineRule="auto"/>
              <w:jc w:val="center"/>
              <w:rPr>
                <w:rFonts w:ascii="宋体" w:hAnsi="宋体" w:eastAsia="宋体" w:cs="宋体"/>
                <w:sz w:val="24"/>
                <w:szCs w:val="24"/>
              </w:rPr>
            </w:pPr>
            <w:r>
              <w:rPr>
                <w:rFonts w:hint="eastAsia" w:ascii="宋体" w:hAnsi="宋体" w:eastAsia="宋体" w:cs="宋体"/>
                <w:sz w:val="24"/>
                <w:szCs w:val="24"/>
              </w:rPr>
              <w:t>业绩要求</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1.4.1 项及附录2规定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bottom"/>
          </w:tcPr>
          <w:p>
            <w:pPr>
              <w:spacing w:line="360" w:lineRule="auto"/>
              <w:jc w:val="center"/>
              <w:rPr>
                <w:rFonts w:ascii="宋体" w:hAnsi="宋体" w:eastAsia="宋体" w:cs="宋体"/>
                <w:sz w:val="24"/>
                <w:szCs w:val="24"/>
              </w:rPr>
            </w:pPr>
            <w:r>
              <w:rPr>
                <w:rFonts w:hint="eastAsia" w:ascii="宋体" w:hAnsi="宋体" w:eastAsia="宋体" w:cs="宋体"/>
                <w:sz w:val="24"/>
                <w:szCs w:val="24"/>
              </w:rPr>
              <w:t>信誉要求</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1.4.1 项规定及附录3规定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bottom"/>
          </w:tcPr>
          <w:p>
            <w:pPr>
              <w:spacing w:line="360" w:lineRule="auto"/>
              <w:jc w:val="center"/>
              <w:rPr>
                <w:rFonts w:ascii="宋体" w:hAnsi="宋体" w:eastAsia="宋体" w:cs="宋体"/>
                <w:sz w:val="24"/>
                <w:szCs w:val="24"/>
                <w:lang w:eastAsia="zh-CN"/>
              </w:rPr>
            </w:pPr>
            <w:r>
              <w:rPr>
                <w:rFonts w:hint="eastAsia" w:cs="宋体"/>
                <w:sz w:val="24"/>
                <w:szCs w:val="24"/>
                <w:lang w:eastAsia="zh-CN"/>
              </w:rPr>
              <w:t>总监理工程师或驻地监理工程师</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1.4.1 项规定及附录4规定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bottom"/>
          </w:tcPr>
          <w:p>
            <w:pPr>
              <w:spacing w:line="360" w:lineRule="auto"/>
              <w:jc w:val="center"/>
              <w:rPr>
                <w:rFonts w:ascii="宋体" w:hAnsi="宋体" w:eastAsia="宋体" w:cs="宋体"/>
                <w:sz w:val="24"/>
                <w:szCs w:val="24"/>
              </w:rPr>
            </w:pPr>
            <w:r>
              <w:rPr>
                <w:rFonts w:hint="eastAsia" w:ascii="宋体" w:hAnsi="宋体" w:eastAsia="宋体" w:cs="宋体"/>
                <w:sz w:val="24"/>
                <w:szCs w:val="24"/>
              </w:rPr>
              <w:t>其他主要</w:t>
            </w:r>
          </w:p>
          <w:p>
            <w:pPr>
              <w:spacing w:line="360" w:lineRule="auto"/>
              <w:jc w:val="center"/>
              <w:rPr>
                <w:rFonts w:ascii="宋体" w:hAnsi="宋体" w:eastAsia="宋体" w:cs="宋体"/>
                <w:sz w:val="24"/>
                <w:szCs w:val="24"/>
              </w:rPr>
            </w:pPr>
            <w:r>
              <w:rPr>
                <w:rFonts w:hint="eastAsia" w:ascii="宋体" w:hAnsi="宋体" w:eastAsia="宋体" w:cs="宋体"/>
                <w:sz w:val="24"/>
                <w:szCs w:val="24"/>
              </w:rPr>
              <w:t>人员</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1.4.1 项规定及附录5规定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bottom"/>
          </w:tcPr>
          <w:p>
            <w:pPr>
              <w:spacing w:line="360" w:lineRule="auto"/>
              <w:jc w:val="center"/>
              <w:rPr>
                <w:rFonts w:ascii="宋体" w:hAnsi="宋体" w:eastAsia="宋体" w:cs="宋体"/>
                <w:sz w:val="24"/>
                <w:szCs w:val="24"/>
              </w:rPr>
            </w:pPr>
            <w:r>
              <w:rPr>
                <w:rFonts w:hint="eastAsia" w:ascii="宋体" w:hAnsi="宋体" w:eastAsia="宋体" w:cs="宋体"/>
                <w:sz w:val="24"/>
                <w:szCs w:val="24"/>
              </w:rPr>
              <w:t>其他要求</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1.4.1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联合体投标人</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1.4.2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center"/>
          </w:tcPr>
          <w:p>
            <w:pPr>
              <w:spacing w:line="360" w:lineRule="auto"/>
              <w:jc w:val="center"/>
              <w:rPr>
                <w:rFonts w:ascii="宋体" w:hAnsi="宋体" w:eastAsia="宋体" w:cs="宋体"/>
                <w:sz w:val="24"/>
                <w:szCs w:val="24"/>
                <w:lang w:eastAsia="zh-CN"/>
              </w:rPr>
            </w:pPr>
            <w:r>
              <w:rPr>
                <w:rFonts w:hint="eastAsia" w:ascii="宋体" w:hAnsi="宋体" w:eastAsia="宋体" w:cs="宋体"/>
                <w:sz w:val="24"/>
                <w:szCs w:val="24"/>
                <w:lang w:eastAsia="zh-CN"/>
              </w:rPr>
              <w:t>不存在禁止投标的情形</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不存在第二章“投标人须知”第 1.4.3 项和1.4.4项规定的任何一种情形</w:t>
            </w:r>
            <w:r>
              <w:rPr>
                <w:rFonts w:hint="eastAsia" w:ascii="宋体" w:hAnsi="宋体" w:eastAsia="宋体" w:cs="宋体"/>
                <w:sz w:val="24"/>
                <w:szCs w:val="24"/>
                <w:lang w:eastAsia="zh-CN"/>
              </w:rPr>
              <w:tab/>
            </w:r>
            <w:r>
              <w:rPr>
                <w:rFonts w:hint="eastAsia" w:ascii="宋体" w:hAnsi="宋体" w:eastAsia="宋体" w:cs="宋体"/>
                <w:sz w:val="24"/>
                <w:szCs w:val="24"/>
                <w:lang w:eastAsia="zh-CN"/>
              </w:rPr>
              <w:tab/>
            </w:r>
            <w:r>
              <w:rPr>
                <w:rFonts w:hint="eastAsia" w:ascii="宋体" w:hAnsi="宋体" w:eastAsia="宋体" w:cs="宋体"/>
                <w:sz w:val="24"/>
                <w:szCs w:val="24"/>
                <w:lang w:eastAsia="zh-CN"/>
              </w:rPr>
              <w:tab/>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center"/>
          </w:tcPr>
          <w:p>
            <w:pPr>
              <w:spacing w:line="360" w:lineRule="auto"/>
              <w:jc w:val="center"/>
              <w:rPr>
                <w:rFonts w:ascii="宋体" w:hAnsi="宋体" w:eastAsia="宋体" w:cs="宋体"/>
                <w:sz w:val="24"/>
                <w:szCs w:val="24"/>
              </w:rPr>
            </w:pPr>
            <w:r>
              <w:rPr>
                <w:rFonts w:hint="eastAsia" w:ascii="Times New Roman" w:hAnsi="Times New Roman" w:eastAsia="宋体"/>
                <w:w w:val="99"/>
                <w:sz w:val="24"/>
                <w:szCs w:val="24"/>
              </w:rPr>
              <w:t>……</w:t>
            </w:r>
          </w:p>
        </w:tc>
        <w:tc>
          <w:tcPr>
            <w:tcW w:w="5736" w:type="dxa"/>
            <w:vAlign w:val="center"/>
          </w:tcPr>
          <w:p>
            <w:pPr>
              <w:spacing w:line="360" w:lineRule="auto"/>
              <w:rPr>
                <w:rFonts w:ascii="宋体" w:hAnsi="宋体" w:eastAsia="宋体" w:cs="宋体"/>
                <w:sz w:val="24"/>
                <w:szCs w:val="24"/>
              </w:rPr>
            </w:pPr>
            <w:r>
              <w:rPr>
                <w:rFonts w:hint="eastAsia" w:ascii="Times New Roman" w:hAnsi="Times New Roman" w:eastAsia="宋体"/>
                <w:w w:val="99"/>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552" w:hRule="atLeast"/>
        </w:trPr>
        <w:tc>
          <w:tcPr>
            <w:tcW w:w="622" w:type="dxa"/>
            <w:vMerge w:val="continue"/>
            <w:vAlign w:val="center"/>
          </w:tcPr>
          <w:p>
            <w:pPr>
              <w:spacing w:line="360" w:lineRule="auto"/>
              <w:jc w:val="center"/>
              <w:rPr>
                <w:rFonts w:hint="eastAsia" w:ascii="宋体" w:hAnsi="宋体" w:eastAsia="宋体" w:cs="宋体"/>
                <w:sz w:val="24"/>
                <w:szCs w:val="24"/>
              </w:rPr>
            </w:pPr>
          </w:p>
        </w:tc>
        <w:tc>
          <w:tcPr>
            <w:tcW w:w="840"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2.1.3</w:t>
            </w:r>
          </w:p>
        </w:tc>
        <w:tc>
          <w:tcPr>
            <w:tcW w:w="1230" w:type="dxa"/>
            <w:vMerge w:val="restart"/>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响应性评审标准</w:t>
            </w:r>
          </w:p>
        </w:tc>
        <w:tc>
          <w:tcPr>
            <w:tcW w:w="145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投标内容</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1.1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bottom"/>
          </w:tcPr>
          <w:p>
            <w:pPr>
              <w:spacing w:line="360" w:lineRule="auto"/>
              <w:jc w:val="center"/>
              <w:rPr>
                <w:rFonts w:ascii="宋体" w:hAnsi="宋体" w:eastAsia="宋体" w:cs="宋体"/>
                <w:sz w:val="24"/>
                <w:szCs w:val="24"/>
              </w:rPr>
            </w:pPr>
            <w:r>
              <w:rPr>
                <w:rFonts w:hint="eastAsia" w:ascii="宋体" w:hAnsi="宋体" w:eastAsia="宋体" w:cs="宋体"/>
                <w:sz w:val="24"/>
                <w:szCs w:val="24"/>
                <w:lang w:eastAsia="zh-CN"/>
              </w:rPr>
              <w:t>监理服务期限</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1.3.2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bottom"/>
          </w:tcPr>
          <w:p>
            <w:pPr>
              <w:spacing w:line="360" w:lineRule="auto"/>
              <w:jc w:val="center"/>
              <w:rPr>
                <w:rFonts w:ascii="宋体" w:hAnsi="宋体" w:eastAsia="宋体" w:cs="宋体"/>
                <w:sz w:val="24"/>
                <w:szCs w:val="24"/>
                <w:lang w:eastAsia="zh-CN"/>
              </w:rPr>
            </w:pPr>
            <w:r>
              <w:rPr>
                <w:rFonts w:hint="eastAsia" w:ascii="宋体" w:hAnsi="宋体" w:eastAsia="宋体" w:cs="宋体"/>
                <w:sz w:val="24"/>
                <w:szCs w:val="24"/>
              </w:rPr>
              <w:t>质量</w:t>
            </w:r>
            <w:r>
              <w:rPr>
                <w:rFonts w:hint="eastAsia" w:cs="宋体"/>
                <w:sz w:val="24"/>
                <w:szCs w:val="24"/>
                <w:lang w:eastAsia="zh-CN"/>
              </w:rPr>
              <w:t>要求</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1.3.3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bottom"/>
          </w:tcPr>
          <w:p>
            <w:pPr>
              <w:spacing w:line="360" w:lineRule="auto"/>
              <w:jc w:val="center"/>
              <w:rPr>
                <w:rFonts w:ascii="宋体" w:hAnsi="宋体" w:eastAsia="宋体" w:cs="宋体"/>
                <w:sz w:val="24"/>
                <w:szCs w:val="24"/>
              </w:rPr>
            </w:pPr>
            <w:r>
              <w:rPr>
                <w:rFonts w:hint="eastAsia" w:ascii="宋体" w:hAnsi="宋体" w:eastAsia="宋体" w:cs="宋体"/>
                <w:sz w:val="24"/>
                <w:szCs w:val="24"/>
              </w:rPr>
              <w:t>投标有效期</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3.3.1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bottom"/>
          </w:tcPr>
          <w:p>
            <w:pPr>
              <w:spacing w:line="360" w:lineRule="auto"/>
              <w:jc w:val="both"/>
              <w:rPr>
                <w:rFonts w:ascii="宋体" w:hAnsi="宋体" w:eastAsia="宋体" w:cs="宋体"/>
                <w:sz w:val="24"/>
                <w:szCs w:val="24"/>
              </w:rPr>
            </w:pPr>
            <w:r>
              <w:rPr>
                <w:rFonts w:hint="eastAsia" w:ascii="宋体" w:hAnsi="宋体" w:eastAsia="宋体" w:cs="宋体"/>
                <w:sz w:val="24"/>
                <w:szCs w:val="24"/>
              </w:rPr>
              <w:t>投标保证金</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3.4.1 项规定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权利义务</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符合第二章“投标人须知”第 1.10.2项规定和第四</w:t>
            </w:r>
          </w:p>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章“合同条款及格式”中的实质性要求和条件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bottom"/>
          </w:tcPr>
          <w:p>
            <w:pPr>
              <w:spacing w:line="360" w:lineRule="auto"/>
              <w:jc w:val="center"/>
              <w:rPr>
                <w:rFonts w:ascii="宋体" w:hAnsi="宋体" w:eastAsia="宋体" w:cs="宋体"/>
                <w:sz w:val="24"/>
                <w:szCs w:val="24"/>
                <w:lang w:eastAsia="zh-CN"/>
              </w:rPr>
            </w:pPr>
            <w:r>
              <w:rPr>
                <w:rFonts w:hint="eastAsia" w:cs="宋体"/>
                <w:sz w:val="24"/>
                <w:szCs w:val="24"/>
                <w:lang w:eastAsia="zh-CN"/>
              </w:rPr>
              <w:t>委托</w:t>
            </w:r>
            <w:r>
              <w:rPr>
                <w:rFonts w:hint="eastAsia" w:ascii="宋体" w:hAnsi="宋体" w:eastAsia="宋体" w:cs="宋体"/>
                <w:sz w:val="24"/>
                <w:szCs w:val="24"/>
                <w:lang w:eastAsia="zh-CN"/>
              </w:rPr>
              <w:t>人要求</w:t>
            </w:r>
          </w:p>
        </w:tc>
        <w:tc>
          <w:tcPr>
            <w:tcW w:w="5736" w:type="dxa"/>
            <w:vAlign w:val="center"/>
          </w:tcPr>
          <w:p>
            <w:pPr>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符合第五章“</w:t>
            </w:r>
            <w:r>
              <w:rPr>
                <w:rFonts w:hint="eastAsia" w:cs="宋体"/>
                <w:sz w:val="24"/>
                <w:szCs w:val="24"/>
                <w:lang w:eastAsia="zh-CN"/>
              </w:rPr>
              <w:t>委托</w:t>
            </w:r>
            <w:r>
              <w:rPr>
                <w:rFonts w:hint="eastAsia" w:ascii="宋体" w:hAnsi="宋体" w:eastAsia="宋体" w:cs="宋体"/>
                <w:sz w:val="24"/>
                <w:szCs w:val="24"/>
                <w:lang w:eastAsia="zh-CN"/>
              </w:rPr>
              <w:t>人要求”中的实质性要求和条件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8" w:hRule="atLeast"/>
        </w:trPr>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center"/>
          </w:tcPr>
          <w:p>
            <w:pPr>
              <w:spacing w:line="360" w:lineRule="auto"/>
              <w:jc w:val="center"/>
              <w:rPr>
                <w:rFonts w:ascii="宋体" w:hAnsi="宋体" w:eastAsia="宋体" w:cs="宋体"/>
                <w:sz w:val="24"/>
                <w:szCs w:val="24"/>
              </w:rPr>
            </w:pPr>
            <w:r>
              <w:rPr>
                <w:rFonts w:hint="eastAsia" w:ascii="Times New Roman" w:hAnsi="Times New Roman" w:eastAsia="宋体"/>
                <w:w w:val="99"/>
                <w:sz w:val="24"/>
                <w:szCs w:val="24"/>
              </w:rPr>
              <w:t>……</w:t>
            </w:r>
          </w:p>
        </w:tc>
        <w:tc>
          <w:tcPr>
            <w:tcW w:w="5736" w:type="dxa"/>
            <w:vAlign w:val="center"/>
          </w:tcPr>
          <w:p>
            <w:pPr>
              <w:spacing w:line="360" w:lineRule="auto"/>
              <w:rPr>
                <w:rFonts w:ascii="宋体" w:hAnsi="宋体" w:eastAsia="宋体" w:cs="宋体"/>
                <w:sz w:val="24"/>
                <w:szCs w:val="24"/>
              </w:rPr>
            </w:pPr>
            <w:r>
              <w:rPr>
                <w:rFonts w:hint="eastAsia" w:ascii="Times New Roman" w:hAnsi="Times New Roman" w:eastAsia="宋体"/>
                <w:w w:val="99"/>
                <w:sz w:val="24"/>
                <w:szCs w:val="24"/>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8" w:hRule="atLeast"/>
        </w:trPr>
        <w:tc>
          <w:tcPr>
            <w:tcW w:w="622" w:type="dxa"/>
            <w:vMerge w:val="restart"/>
            <w:vAlign w:val="center"/>
          </w:tcPr>
          <w:p>
            <w:pPr>
              <w:spacing w:line="360" w:lineRule="auto"/>
              <w:rPr>
                <w:rFonts w:hint="default" w:eastAsiaTheme="minorEastAsia"/>
                <w:szCs w:val="21"/>
                <w:lang w:val="en-US" w:eastAsia="zh-CN"/>
              </w:rPr>
            </w:pPr>
            <w:r>
              <w:rPr>
                <w:rFonts w:hint="eastAsia"/>
                <w:szCs w:val="21"/>
                <w:lang w:val="en-US" w:eastAsia="zh-CN"/>
              </w:rPr>
              <w:t>第二信封评审</w:t>
            </w:r>
          </w:p>
        </w:tc>
        <w:tc>
          <w:tcPr>
            <w:tcW w:w="840" w:type="dxa"/>
            <w:vMerge w:val="restart"/>
            <w:vAlign w:val="center"/>
          </w:tcPr>
          <w:p>
            <w:pPr>
              <w:spacing w:line="36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2.1.6</w:t>
            </w:r>
          </w:p>
        </w:tc>
        <w:tc>
          <w:tcPr>
            <w:tcW w:w="1230" w:type="dxa"/>
            <w:vMerge w:val="restart"/>
            <w:vAlign w:val="center"/>
          </w:tcPr>
          <w:p>
            <w:pPr>
              <w:spacing w:line="360" w:lineRule="auto"/>
              <w:jc w:val="center"/>
              <w:rPr>
                <w:rFonts w:ascii="宋体" w:hAnsi="宋体" w:eastAsia="宋体" w:cs="宋体"/>
                <w:sz w:val="24"/>
                <w:szCs w:val="24"/>
                <w:lang w:eastAsia="zh-CN"/>
              </w:rPr>
            </w:pPr>
            <w:r>
              <w:rPr>
                <w:rFonts w:hint="eastAsia"/>
                <w:szCs w:val="21"/>
              </w:rPr>
              <w:t>报价文件评审</w:t>
            </w:r>
          </w:p>
        </w:tc>
        <w:tc>
          <w:tcPr>
            <w:tcW w:w="1455" w:type="dxa"/>
            <w:vAlign w:val="center"/>
          </w:tcPr>
          <w:p>
            <w:pPr>
              <w:spacing w:line="360" w:lineRule="auto"/>
              <w:jc w:val="center"/>
              <w:rPr>
                <w:rFonts w:hint="eastAsia" w:ascii="Times New Roman" w:hAnsi="Times New Roman" w:eastAsia="宋体"/>
                <w:w w:val="99"/>
                <w:sz w:val="24"/>
                <w:szCs w:val="24"/>
              </w:rPr>
            </w:pPr>
            <w:r>
              <w:rPr>
                <w:rFonts w:hint="eastAsia" w:ascii="宋体" w:hAnsi="宋体" w:eastAsia="宋体" w:cs="宋体"/>
                <w:color w:val="auto"/>
                <w:sz w:val="24"/>
                <w:szCs w:val="24"/>
                <w:highlight w:val="none"/>
              </w:rPr>
              <w:t>投标报价</w:t>
            </w:r>
          </w:p>
        </w:tc>
        <w:tc>
          <w:tcPr>
            <w:tcW w:w="5736" w:type="dxa"/>
            <w:vAlign w:val="center"/>
          </w:tcPr>
          <w:p>
            <w:pPr>
              <w:spacing w:line="360" w:lineRule="auto"/>
              <w:rPr>
                <w:rFonts w:hint="eastAsia" w:ascii="Times New Roman" w:hAnsi="Times New Roman" w:eastAsia="宋体"/>
                <w:w w:val="99"/>
                <w:sz w:val="24"/>
                <w:szCs w:val="24"/>
              </w:rPr>
            </w:pPr>
            <w:r>
              <w:rPr>
                <w:rFonts w:hint="eastAsia" w:ascii="宋体" w:hAnsi="宋体" w:eastAsia="宋体" w:cs="宋体"/>
                <w:color w:val="auto"/>
                <w:sz w:val="24"/>
                <w:szCs w:val="24"/>
                <w:highlight w:val="none"/>
              </w:rPr>
              <w:t>符合第二章“投标人须知”第 3.2 款规定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622" w:type="dxa"/>
            <w:vMerge w:val="continue"/>
            <w:vAlign w:val="center"/>
          </w:tcPr>
          <w:p>
            <w:pPr>
              <w:spacing w:line="360" w:lineRule="auto"/>
              <w:rPr>
                <w:rFonts w:ascii="宋体" w:hAnsi="宋体" w:eastAsia="宋体" w:cs="宋体"/>
                <w:sz w:val="24"/>
                <w:szCs w:val="24"/>
                <w:lang w:eastAsia="zh-CN"/>
              </w:rPr>
            </w:pPr>
          </w:p>
        </w:tc>
        <w:tc>
          <w:tcPr>
            <w:tcW w:w="840" w:type="dxa"/>
            <w:vMerge w:val="continue"/>
            <w:vAlign w:val="center"/>
          </w:tcPr>
          <w:p>
            <w:pPr>
              <w:spacing w:line="360" w:lineRule="auto"/>
              <w:rPr>
                <w:rFonts w:ascii="宋体" w:hAnsi="宋体" w:eastAsia="宋体" w:cs="宋体"/>
                <w:sz w:val="24"/>
                <w:szCs w:val="24"/>
                <w:lang w:eastAsia="zh-CN"/>
              </w:rPr>
            </w:pPr>
          </w:p>
        </w:tc>
        <w:tc>
          <w:tcPr>
            <w:tcW w:w="1230" w:type="dxa"/>
            <w:vMerge w:val="continue"/>
            <w:vAlign w:val="center"/>
          </w:tcPr>
          <w:p>
            <w:pPr>
              <w:spacing w:line="360" w:lineRule="auto"/>
              <w:rPr>
                <w:rFonts w:ascii="宋体" w:hAnsi="宋体" w:eastAsia="宋体" w:cs="宋体"/>
                <w:sz w:val="24"/>
                <w:szCs w:val="24"/>
                <w:lang w:eastAsia="zh-CN"/>
              </w:rPr>
            </w:pPr>
          </w:p>
        </w:tc>
        <w:tc>
          <w:tcPr>
            <w:tcW w:w="1455" w:type="dxa"/>
            <w:vAlign w:val="center"/>
          </w:tcPr>
          <w:p>
            <w:pPr>
              <w:spacing w:line="360" w:lineRule="auto"/>
              <w:jc w:val="center"/>
              <w:rPr>
                <w:rFonts w:hint="eastAsia" w:ascii="宋体" w:hAnsi="宋体" w:eastAsia="宋体" w:cs="宋体"/>
                <w:w w:val="99"/>
                <w:sz w:val="24"/>
                <w:szCs w:val="24"/>
              </w:rPr>
            </w:pPr>
            <w:r>
              <w:rPr>
                <w:rFonts w:hint="eastAsia" w:ascii="宋体" w:hAnsi="宋体" w:eastAsia="宋体" w:cs="宋体"/>
                <w:sz w:val="24"/>
                <w:szCs w:val="24"/>
              </w:rPr>
              <w:t>最高限价</w:t>
            </w:r>
          </w:p>
        </w:tc>
        <w:tc>
          <w:tcPr>
            <w:tcW w:w="5736" w:type="dxa"/>
            <w:vAlign w:val="center"/>
          </w:tcPr>
          <w:p>
            <w:pPr>
              <w:spacing w:line="360" w:lineRule="auto"/>
              <w:rPr>
                <w:rFonts w:hint="eastAsia" w:ascii="宋体" w:hAnsi="宋体" w:eastAsia="宋体" w:cs="宋体"/>
                <w:w w:val="99"/>
                <w:sz w:val="24"/>
                <w:szCs w:val="24"/>
              </w:rPr>
            </w:pPr>
            <w:r>
              <w:rPr>
                <w:rFonts w:hint="eastAsia" w:ascii="宋体" w:hAnsi="宋体" w:eastAsia="宋体" w:cs="宋体"/>
                <w:sz w:val="24"/>
                <w:szCs w:val="24"/>
              </w:rPr>
              <w:t>投标报价不得超过第二章“投标人须知”3.2.2项规定的最高限价</w:t>
            </w:r>
          </w:p>
        </w:tc>
      </w:tr>
    </w:tbl>
    <w:p>
      <w:pPr>
        <w:spacing w:before="7"/>
        <w:rPr>
          <w:rFonts w:ascii="宋体" w:hAnsi="宋体" w:eastAsia="宋体" w:cs="宋体"/>
          <w:color w:val="000000" w:themeColor="text1"/>
          <w:sz w:val="28"/>
          <w:szCs w:val="28"/>
          <w:lang w:eastAsia="zh-CN"/>
          <w14:textFill>
            <w14:solidFill>
              <w14:schemeClr w14:val="tx1"/>
            </w14:solidFill>
          </w14:textFill>
        </w:rPr>
      </w:pPr>
    </w:p>
    <w:p>
      <w:pPr>
        <w:spacing w:before="7"/>
        <w:rPr>
          <w:rFonts w:ascii="宋体" w:hAnsi="宋体" w:eastAsia="宋体" w:cs="宋体"/>
          <w:color w:val="000000" w:themeColor="text1"/>
          <w:sz w:val="28"/>
          <w:szCs w:val="28"/>
          <w:lang w:eastAsia="zh-CN"/>
          <w14:textFill>
            <w14:solidFill>
              <w14:schemeClr w14:val="tx1"/>
            </w14:solidFill>
          </w14:textFill>
        </w:rPr>
      </w:pPr>
    </w:p>
    <w:p>
      <w:pPr>
        <w:spacing w:before="7"/>
        <w:rPr>
          <w:rFonts w:ascii="宋体" w:hAnsi="宋体" w:eastAsia="宋体" w:cs="宋体"/>
          <w:color w:val="000000" w:themeColor="text1"/>
          <w:sz w:val="28"/>
          <w:szCs w:val="28"/>
          <w:lang w:eastAsia="zh-CN"/>
          <w14:textFill>
            <w14:solidFill>
              <w14:schemeClr w14:val="tx1"/>
            </w14:solidFill>
          </w14:textFill>
        </w:rPr>
      </w:pPr>
    </w:p>
    <w:p>
      <w:pPr>
        <w:spacing w:before="7"/>
        <w:rPr>
          <w:rFonts w:ascii="宋体" w:hAnsi="宋体" w:eastAsia="宋体" w:cs="宋体"/>
          <w:color w:val="000000" w:themeColor="text1"/>
          <w:sz w:val="28"/>
          <w:szCs w:val="28"/>
          <w:lang w:eastAsia="zh-CN"/>
          <w14:textFill>
            <w14:solidFill>
              <w14:schemeClr w14:val="tx1"/>
            </w14:solidFill>
          </w14:textFill>
        </w:rPr>
      </w:pPr>
    </w:p>
    <w:p>
      <w:pPr>
        <w:spacing w:before="7"/>
        <w:rPr>
          <w:rFonts w:ascii="宋体" w:hAnsi="宋体" w:eastAsia="宋体" w:cs="宋体"/>
          <w:color w:val="000000" w:themeColor="text1"/>
          <w:sz w:val="28"/>
          <w:szCs w:val="28"/>
          <w:lang w:eastAsia="zh-CN"/>
          <w14:textFill>
            <w14:solidFill>
              <w14:schemeClr w14:val="tx1"/>
            </w14:solidFill>
          </w14:textFill>
        </w:rPr>
      </w:pPr>
    </w:p>
    <w:p>
      <w:pPr>
        <w:spacing w:before="7"/>
        <w:rPr>
          <w:rFonts w:ascii="宋体" w:hAnsi="宋体" w:eastAsia="宋体" w:cs="宋体"/>
          <w:color w:val="000000" w:themeColor="text1"/>
          <w:sz w:val="28"/>
          <w:szCs w:val="28"/>
          <w:lang w:eastAsia="zh-CN"/>
          <w14:textFill>
            <w14:solidFill>
              <w14:schemeClr w14:val="tx1"/>
            </w14:solidFill>
          </w14:textFill>
        </w:rPr>
      </w:pPr>
    </w:p>
    <w:p>
      <w:pPr>
        <w:rPr>
          <w:rFonts w:ascii="宋体" w:hAnsi="宋体" w:eastAsia="宋体" w:cs="宋体"/>
          <w:color w:val="000000" w:themeColor="text1"/>
          <w:sz w:val="28"/>
          <w:szCs w:val="28"/>
          <w:lang w:eastAsia="zh-CN"/>
          <w14:textFill>
            <w14:solidFill>
              <w14:schemeClr w14:val="tx1"/>
            </w14:solidFill>
          </w14:textFill>
        </w:rPr>
        <w:sectPr>
          <w:footerReference r:id="rId9" w:type="default"/>
          <w:pgSz w:w="11911" w:h="16838"/>
          <w:pgMar w:top="1440" w:right="1797" w:bottom="1440" w:left="1797" w:header="890" w:footer="1060" w:gutter="0"/>
          <w:pgNumType w:start="51"/>
          <w:cols w:space="0" w:num="1"/>
        </w:sectPr>
      </w:pPr>
    </w:p>
    <w:tbl>
      <w:tblPr>
        <w:tblStyle w:val="30"/>
        <w:tblW w:w="9356" w:type="dxa"/>
        <w:jc w:val="center"/>
        <w:tblLayout w:type="fixed"/>
        <w:tblCellMar>
          <w:top w:w="0" w:type="dxa"/>
          <w:left w:w="0" w:type="dxa"/>
          <w:bottom w:w="0" w:type="dxa"/>
          <w:right w:w="0" w:type="dxa"/>
        </w:tblCellMar>
      </w:tblPr>
      <w:tblGrid>
        <w:gridCol w:w="993"/>
        <w:gridCol w:w="1843"/>
        <w:gridCol w:w="6520"/>
      </w:tblGrid>
      <w:tr>
        <w:tblPrEx>
          <w:tblCellMar>
            <w:top w:w="0" w:type="dxa"/>
            <w:left w:w="0" w:type="dxa"/>
            <w:bottom w:w="0" w:type="dxa"/>
            <w:right w:w="0" w:type="dxa"/>
          </w:tblCellMar>
        </w:tblPrEx>
        <w:trPr>
          <w:trHeight w:val="389" w:hRule="exact"/>
          <w:jc w:val="center"/>
        </w:trPr>
        <w:tc>
          <w:tcPr>
            <w:tcW w:w="99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rPr>
            </w:pPr>
            <w:r>
              <w:rPr>
                <w:rFonts w:ascii="宋体" w:hAnsi="宋体" w:eastAsia="宋体"/>
                <w:b/>
              </w:rPr>
              <w:t>条款号</w:t>
            </w:r>
          </w:p>
        </w:tc>
        <w:tc>
          <w:tcPr>
            <w:tcW w:w="1843"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rPr>
            </w:pPr>
            <w:r>
              <w:rPr>
                <w:rFonts w:ascii="宋体" w:hAnsi="宋体" w:eastAsia="宋体"/>
                <w:b/>
              </w:rPr>
              <w:t>条款内容</w:t>
            </w:r>
          </w:p>
        </w:tc>
        <w:tc>
          <w:tcPr>
            <w:tcW w:w="6520"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b/>
              </w:rPr>
            </w:pPr>
            <w:r>
              <w:rPr>
                <w:rFonts w:ascii="宋体" w:hAnsi="宋体" w:eastAsia="宋体"/>
                <w:b/>
              </w:rPr>
              <w:t>编列内容</w:t>
            </w:r>
          </w:p>
        </w:tc>
      </w:tr>
      <w:tr>
        <w:tblPrEx>
          <w:tblCellMar>
            <w:top w:w="0" w:type="dxa"/>
            <w:left w:w="0" w:type="dxa"/>
            <w:bottom w:w="0" w:type="dxa"/>
            <w:right w:w="0" w:type="dxa"/>
          </w:tblCellMar>
        </w:tblPrEx>
        <w:trPr>
          <w:trHeight w:val="3090" w:hRule="exac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spacing w:before="146"/>
              <w:jc w:val="center"/>
              <w:rPr>
                <w:rFonts w:ascii="宋体" w:hAnsi="宋体" w:eastAsia="宋体" w:cs="Times New Roman"/>
              </w:rPr>
            </w:pPr>
            <w:r>
              <w:rPr>
                <w:rFonts w:ascii="宋体" w:hAnsi="宋体" w:eastAsia="宋体" w:cs="Times New Roman"/>
              </w:rPr>
              <w:t>2.2.1</w:t>
            </w:r>
          </w:p>
        </w:tc>
        <w:tc>
          <w:tcPr>
            <w:tcW w:w="184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分值构成</w:t>
            </w:r>
          </w:p>
          <w:p>
            <w:pPr>
              <w:jc w:val="center"/>
              <w:rPr>
                <w:rFonts w:ascii="宋体" w:hAnsi="宋体" w:eastAsia="宋体"/>
                <w:lang w:eastAsia="zh-CN"/>
              </w:rPr>
            </w:pPr>
            <w:r>
              <w:rPr>
                <w:rFonts w:ascii="宋体" w:hAnsi="宋体" w:eastAsia="宋体"/>
                <w:lang w:eastAsia="zh-CN"/>
              </w:rPr>
              <w:t>（总分100分）</w:t>
            </w:r>
            <w:r>
              <w:rPr>
                <w:rFonts w:hint="eastAsia" w:ascii="宋体" w:hAnsi="宋体" w:eastAsia="宋体" w:cs="宋体"/>
                <w:position w:val="13"/>
                <w:szCs w:val="14"/>
                <w:lang w:eastAsia="zh-CN"/>
              </w:rPr>
              <w:t>①</w:t>
            </w:r>
          </w:p>
        </w:tc>
        <w:tc>
          <w:tcPr>
            <w:tcW w:w="6520" w:type="dxa"/>
            <w:tcBorders>
              <w:top w:val="single" w:color="000000" w:sz="4" w:space="0"/>
              <w:left w:val="single" w:color="000000" w:sz="4" w:space="0"/>
              <w:bottom w:val="single" w:color="000000" w:sz="4" w:space="0"/>
              <w:right w:val="single" w:color="000000" w:sz="4" w:space="0"/>
            </w:tcBorders>
          </w:tcPr>
          <w:p>
            <w:pPr>
              <w:rPr>
                <w:rFonts w:ascii="宋体" w:hAnsi="宋体" w:eastAsia="宋体"/>
                <w:lang w:eastAsia="zh-CN"/>
              </w:rPr>
            </w:pPr>
            <w:r>
              <w:rPr>
                <w:rFonts w:ascii="宋体" w:hAnsi="宋体" w:eastAsia="宋体"/>
                <w:lang w:eastAsia="zh-CN"/>
              </w:rPr>
              <w:t>第一个信封（商务及技术文件）评分分值构成：</w:t>
            </w:r>
          </w:p>
          <w:p>
            <w:pPr>
              <w:rPr>
                <w:rFonts w:ascii="宋体" w:hAnsi="宋体" w:eastAsia="宋体"/>
                <w:lang w:eastAsia="zh-CN"/>
              </w:rPr>
            </w:pPr>
            <w:r>
              <w:rPr>
                <w:rFonts w:ascii="宋体" w:hAnsi="宋体" w:eastAsia="宋体"/>
                <w:kern w:val="0"/>
                <w:lang w:eastAsia="zh-CN"/>
              </w:rPr>
              <w:t>技术建议书</w:t>
            </w:r>
            <w:r>
              <w:rPr>
                <w:rFonts w:ascii="宋体" w:hAnsi="宋体" w:eastAsia="宋体"/>
                <w:lang w:eastAsia="zh-CN"/>
              </w:rPr>
              <w:t>：</w:t>
            </w:r>
            <w:r>
              <w:rPr>
                <w:rFonts w:hint="eastAsia"/>
                <w:u w:val="single"/>
                <w:lang w:val="en-US" w:eastAsia="zh-CN"/>
              </w:rPr>
              <w:t xml:space="preserve">                         </w:t>
            </w:r>
            <w:r>
              <w:rPr>
                <w:rFonts w:ascii="宋体" w:hAnsi="宋体" w:eastAsia="宋体"/>
                <w:lang w:eastAsia="zh-CN"/>
              </w:rPr>
              <w:t>分</w:t>
            </w:r>
          </w:p>
          <w:p>
            <w:pPr>
              <w:rPr>
                <w:rFonts w:ascii="宋体" w:hAnsi="宋体" w:eastAsia="宋体"/>
                <w:lang w:eastAsia="zh-CN"/>
              </w:rPr>
            </w:pPr>
            <w:r>
              <w:rPr>
                <w:rFonts w:ascii="宋体" w:hAnsi="宋体" w:eastAsia="宋体"/>
                <w:lang w:eastAsia="zh-CN"/>
              </w:rPr>
              <w:t>主要人员：</w:t>
            </w:r>
            <w:r>
              <w:rPr>
                <w:rFonts w:hint="eastAsia"/>
                <w:u w:val="single"/>
                <w:lang w:val="en-US" w:eastAsia="zh-CN"/>
              </w:rPr>
              <w:t xml:space="preserve">                         </w:t>
            </w:r>
            <w:r>
              <w:rPr>
                <w:rFonts w:ascii="宋体" w:hAnsi="宋体" w:eastAsia="宋体"/>
                <w:lang w:eastAsia="zh-CN"/>
              </w:rPr>
              <w:t>分</w:t>
            </w:r>
          </w:p>
          <w:p>
            <w:pPr>
              <w:rPr>
                <w:rFonts w:ascii="宋体" w:hAnsi="宋体" w:eastAsia="宋体"/>
                <w:lang w:eastAsia="zh-CN"/>
              </w:rPr>
            </w:pPr>
            <w:r>
              <w:rPr>
                <w:rFonts w:ascii="宋体" w:hAnsi="宋体" w:eastAsia="宋体"/>
                <w:lang w:eastAsia="zh-CN"/>
              </w:rPr>
              <w:t>技术能力</w:t>
            </w:r>
            <w:r>
              <w:rPr>
                <w:rFonts w:hint="eastAsia" w:ascii="宋体" w:hAnsi="宋体" w:eastAsia="宋体"/>
                <w:lang w:val="en-US" w:eastAsia="zh-CN"/>
              </w:rPr>
              <w:t>②</w:t>
            </w:r>
            <w:r>
              <w:rPr>
                <w:rFonts w:ascii="宋体" w:hAnsi="宋体" w:eastAsia="宋体"/>
                <w:lang w:eastAsia="zh-CN"/>
              </w:rPr>
              <w:t>：</w:t>
            </w:r>
            <w:r>
              <w:rPr>
                <w:rFonts w:hint="eastAsia"/>
                <w:u w:val="single"/>
                <w:lang w:val="en-US" w:eastAsia="zh-CN"/>
              </w:rPr>
              <w:t xml:space="preserve">                         </w:t>
            </w:r>
            <w:r>
              <w:rPr>
                <w:rFonts w:ascii="宋体" w:hAnsi="宋体" w:eastAsia="宋体"/>
                <w:lang w:eastAsia="zh-CN"/>
              </w:rPr>
              <w:t>分</w:t>
            </w:r>
          </w:p>
          <w:p>
            <w:pPr>
              <w:rPr>
                <w:rFonts w:ascii="宋体" w:hAnsi="宋体" w:eastAsia="宋体"/>
                <w:lang w:eastAsia="zh-CN"/>
              </w:rPr>
            </w:pPr>
            <w:r>
              <w:rPr>
                <w:rFonts w:ascii="宋体" w:hAnsi="宋体" w:eastAsia="宋体"/>
                <w:lang w:eastAsia="zh-CN"/>
              </w:rPr>
              <w:t>业</w:t>
            </w:r>
            <w:r>
              <w:rPr>
                <w:rFonts w:hint="eastAsia" w:ascii="宋体" w:hAnsi="宋体" w:eastAsia="宋体"/>
                <w:lang w:eastAsia="zh-CN"/>
              </w:rPr>
              <w:t xml:space="preserve"> </w:t>
            </w:r>
            <w:r>
              <w:rPr>
                <w:rFonts w:ascii="宋体" w:hAnsi="宋体" w:eastAsia="宋体"/>
                <w:lang w:eastAsia="zh-CN"/>
              </w:rPr>
              <w:t xml:space="preserve">     绩：</w:t>
            </w:r>
            <w:r>
              <w:rPr>
                <w:rFonts w:hint="eastAsia"/>
                <w:u w:val="single"/>
                <w:lang w:val="en-US" w:eastAsia="zh-CN"/>
              </w:rPr>
              <w:t xml:space="preserve">                         </w:t>
            </w:r>
            <w:r>
              <w:rPr>
                <w:rFonts w:ascii="宋体" w:hAnsi="宋体" w:eastAsia="宋体"/>
                <w:lang w:eastAsia="zh-CN"/>
              </w:rPr>
              <w:t>分</w:t>
            </w:r>
          </w:p>
          <w:p>
            <w:pPr>
              <w:rPr>
                <w:rFonts w:ascii="宋体" w:hAnsi="宋体" w:eastAsia="宋体"/>
                <w:lang w:eastAsia="zh-CN"/>
              </w:rPr>
            </w:pPr>
            <w:r>
              <w:rPr>
                <w:rFonts w:ascii="宋体" w:hAnsi="宋体" w:eastAsia="宋体"/>
                <w:lang w:eastAsia="zh-CN"/>
              </w:rPr>
              <w:t>履约信誉：</w:t>
            </w:r>
            <w:r>
              <w:rPr>
                <w:rFonts w:hint="eastAsia"/>
                <w:u w:val="single"/>
                <w:lang w:val="en-US" w:eastAsia="zh-CN"/>
              </w:rPr>
              <w:t xml:space="preserve">                         </w:t>
            </w:r>
            <w:r>
              <w:rPr>
                <w:rFonts w:ascii="宋体" w:hAnsi="宋体" w:eastAsia="宋体"/>
                <w:lang w:eastAsia="zh-CN"/>
              </w:rPr>
              <w:t>分</w:t>
            </w:r>
          </w:p>
          <w:p>
            <w:pPr>
              <w:rPr>
                <w:rFonts w:ascii="宋体" w:hAnsi="宋体" w:eastAsia="宋体"/>
                <w:lang w:eastAsia="zh-CN"/>
              </w:rPr>
            </w:pPr>
            <w:r>
              <w:rPr>
                <w:rFonts w:hint="eastAsia" w:ascii="宋体" w:hAnsi="宋体" w:eastAsia="宋体"/>
                <w:lang w:eastAsia="zh-CN"/>
              </w:rPr>
              <w:t>……</w:t>
            </w:r>
          </w:p>
          <w:p>
            <w:pPr>
              <w:rPr>
                <w:rFonts w:ascii="宋体" w:hAnsi="宋体" w:eastAsia="宋体"/>
                <w:lang w:eastAsia="zh-CN"/>
              </w:rPr>
            </w:pPr>
            <w:r>
              <w:rPr>
                <w:rFonts w:ascii="宋体" w:hAnsi="宋体" w:eastAsia="宋体"/>
                <w:lang w:eastAsia="zh-CN"/>
              </w:rPr>
              <w:t>第二个信封（报价文件）评分分值构成：</w:t>
            </w:r>
          </w:p>
          <w:p>
            <w:pPr>
              <w:rPr>
                <w:rFonts w:ascii="宋体" w:hAnsi="宋体" w:eastAsia="宋体"/>
                <w:lang w:eastAsia="zh-CN"/>
              </w:rPr>
            </w:pPr>
            <w:r>
              <w:rPr>
                <w:rFonts w:ascii="宋体" w:hAnsi="宋体" w:eastAsia="宋体"/>
                <w:lang w:eastAsia="zh-CN"/>
              </w:rPr>
              <w:t>评标价</w:t>
            </w:r>
            <w:r>
              <w:rPr>
                <w:rFonts w:hint="eastAsia" w:ascii="宋体" w:hAnsi="宋体" w:eastAsia="宋体"/>
                <w:lang w:val="en-US" w:eastAsia="zh-CN"/>
              </w:rPr>
              <w:t>③</w:t>
            </w:r>
            <w:r>
              <w:rPr>
                <w:rFonts w:ascii="宋体" w:hAnsi="宋体" w:eastAsia="宋体"/>
                <w:lang w:eastAsia="zh-CN"/>
              </w:rPr>
              <w:t>：</w:t>
            </w:r>
            <w:r>
              <w:rPr>
                <w:rFonts w:hint="eastAsia"/>
                <w:u w:val="single"/>
                <w:lang w:val="en-US" w:eastAsia="zh-CN"/>
              </w:rPr>
              <w:t xml:space="preserve">                         </w:t>
            </w:r>
            <w:r>
              <w:rPr>
                <w:rFonts w:ascii="宋体" w:hAnsi="宋体" w:eastAsia="宋体"/>
                <w:lang w:eastAsia="zh-CN"/>
              </w:rPr>
              <w:t>分</w:t>
            </w:r>
          </w:p>
        </w:tc>
      </w:tr>
      <w:tr>
        <w:tblPrEx>
          <w:tblCellMar>
            <w:top w:w="0" w:type="dxa"/>
            <w:left w:w="0" w:type="dxa"/>
            <w:bottom w:w="0" w:type="dxa"/>
            <w:right w:w="0" w:type="dxa"/>
          </w:tblCellMar>
        </w:tblPrEx>
        <w:trPr>
          <w:trHeight w:val="6950" w:hRule="exact"/>
          <w:jc w:val="center"/>
        </w:trPr>
        <w:tc>
          <w:tcPr>
            <w:tcW w:w="993" w:type="dxa"/>
            <w:tcBorders>
              <w:top w:val="single" w:color="000000" w:sz="4" w:space="0"/>
              <w:left w:val="single" w:color="000000" w:sz="4" w:space="0"/>
              <w:bottom w:val="single" w:color="000000" w:sz="4" w:space="0"/>
              <w:right w:val="single" w:color="000000" w:sz="4" w:space="0"/>
            </w:tcBorders>
            <w:vAlign w:val="center"/>
          </w:tcPr>
          <w:p>
            <w:pPr>
              <w:spacing w:before="146"/>
              <w:jc w:val="center"/>
              <w:rPr>
                <w:rFonts w:ascii="宋体" w:hAnsi="宋体" w:eastAsia="宋体" w:cs="Times New Roman"/>
              </w:rPr>
            </w:pPr>
            <w:r>
              <w:rPr>
                <w:rFonts w:ascii="宋体" w:hAnsi="宋体" w:eastAsia="宋体" w:cs="Times New Roman"/>
              </w:rPr>
              <w:t>2.2.2</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before="146"/>
              <w:jc w:val="center"/>
              <w:rPr>
                <w:rFonts w:ascii="宋体" w:hAnsi="宋体" w:eastAsia="宋体" w:cs="Times New Roman"/>
              </w:rPr>
            </w:pPr>
            <w:r>
              <w:rPr>
                <w:rFonts w:ascii="宋体" w:hAnsi="宋体" w:eastAsia="宋体" w:cs="Times New Roman"/>
              </w:rPr>
              <w:t>评标基准价计算方法</w:t>
            </w:r>
          </w:p>
        </w:tc>
        <w:tc>
          <w:tcPr>
            <w:tcW w:w="6520" w:type="dxa"/>
            <w:tcBorders>
              <w:top w:val="single" w:color="000000" w:sz="4" w:space="0"/>
              <w:left w:val="single" w:color="000000" w:sz="4" w:space="0"/>
              <w:bottom w:val="single" w:color="000000" w:sz="4" w:space="0"/>
              <w:right w:val="single" w:color="000000" w:sz="4" w:space="0"/>
            </w:tcBorders>
          </w:tcPr>
          <w:p>
            <w:pPr>
              <w:rPr>
                <w:rFonts w:ascii="宋体" w:hAnsi="宋体" w:eastAsia="宋体"/>
                <w:lang w:eastAsia="zh-CN"/>
              </w:rPr>
            </w:pPr>
            <w:r>
              <w:rPr>
                <w:rFonts w:ascii="宋体" w:hAnsi="宋体" w:eastAsia="宋体"/>
                <w:lang w:eastAsia="zh-CN"/>
              </w:rPr>
              <w:t>评标基准价的计算：</w:t>
            </w:r>
          </w:p>
          <w:p>
            <w:pPr>
              <w:rPr>
                <w:rFonts w:ascii="宋体" w:hAnsi="宋体" w:eastAsia="宋体"/>
                <w:lang w:eastAsia="zh-CN"/>
              </w:rPr>
            </w:pPr>
            <w:r>
              <w:rPr>
                <w:rFonts w:ascii="宋体" w:hAnsi="宋体" w:eastAsia="宋体"/>
                <w:lang w:eastAsia="zh-CN"/>
              </w:rPr>
              <w:t>在开标现场，招标人将当场计算并宣布评标基准价。</w:t>
            </w:r>
          </w:p>
          <w:p>
            <w:pPr>
              <w:rPr>
                <w:rFonts w:ascii="宋体" w:hAnsi="宋体" w:eastAsia="宋体"/>
                <w:lang w:eastAsia="zh-CN"/>
              </w:rPr>
            </w:pPr>
            <w:r>
              <w:rPr>
                <w:rFonts w:ascii="宋体" w:hAnsi="宋体" w:eastAsia="宋体"/>
                <w:lang w:eastAsia="zh-CN"/>
              </w:rPr>
              <w:t>（1）评标价的确定：</w:t>
            </w:r>
          </w:p>
          <w:p>
            <w:pPr>
              <w:rPr>
                <w:rFonts w:ascii="宋体" w:hAnsi="宋体" w:eastAsia="宋体"/>
                <w:lang w:eastAsia="zh-CN"/>
              </w:rPr>
            </w:pPr>
            <w:r>
              <w:rPr>
                <w:rFonts w:hint="eastAsia" w:ascii="宋体" w:hAnsi="宋体" w:eastAsia="宋体"/>
                <w:lang w:eastAsia="zh-CN"/>
              </w:rPr>
              <w:t>评标价=投标函文字报价</w:t>
            </w:r>
          </w:p>
          <w:p>
            <w:pPr>
              <w:rPr>
                <w:rFonts w:ascii="宋体" w:hAnsi="宋体" w:eastAsia="宋体"/>
                <w:lang w:eastAsia="zh-CN"/>
              </w:rPr>
            </w:pPr>
            <w:r>
              <w:rPr>
                <w:rFonts w:hint="eastAsia" w:ascii="宋体" w:hAnsi="宋体" w:eastAsia="宋体"/>
                <w:lang w:eastAsia="zh-CN"/>
              </w:rPr>
              <w:t>（2）评标价平均值的计算</w:t>
            </w:r>
          </w:p>
          <w:p>
            <w:pPr>
              <w:rPr>
                <w:rFonts w:ascii="宋体" w:hAnsi="宋体" w:eastAsia="宋体"/>
                <w:lang w:eastAsia="zh-CN"/>
              </w:rPr>
            </w:pPr>
            <w:r>
              <w:rPr>
                <w:rFonts w:hint="eastAsia" w:ascii="宋体" w:hAnsi="宋体" w:eastAsia="宋体"/>
                <w:lang w:eastAsia="zh-CN"/>
              </w:rPr>
              <w:t>方案</w:t>
            </w:r>
            <w:r>
              <w:rPr>
                <w:rFonts w:ascii="宋体" w:hAnsi="宋体" w:eastAsia="宋体"/>
                <w:lang w:eastAsia="zh-CN"/>
              </w:rPr>
              <w:t>一：</w:t>
            </w:r>
            <w:r>
              <w:rPr>
                <w:rFonts w:hint="eastAsia" w:ascii="宋体" w:hAnsi="宋体" w:eastAsia="宋体"/>
                <w:lang w:eastAsia="zh-CN"/>
              </w:rPr>
              <w:t>按第一个信封（商务及技术文件）评审得分由高到低的顺序选取前三名（若不足三名，则选取相应数量），对其第二个信封（报价文件）的评标价作算术平均（根据第二章“投标人须知”第5.2.4项规定在开标现场被宣布为不进入评标基准价计算的投标报价除外），将该平均值作为评标价平均值；</w:t>
            </w:r>
          </w:p>
          <w:p>
            <w:pPr>
              <w:rPr>
                <w:rFonts w:ascii="宋体" w:hAnsi="宋体" w:eastAsia="宋体"/>
                <w:lang w:eastAsia="zh-CN"/>
              </w:rPr>
            </w:pPr>
            <w:r>
              <w:rPr>
                <w:rFonts w:hint="eastAsia" w:ascii="宋体" w:hAnsi="宋体" w:eastAsia="宋体"/>
                <w:lang w:eastAsia="zh-CN"/>
              </w:rPr>
              <w:t>方案</w:t>
            </w:r>
            <w:r>
              <w:rPr>
                <w:rFonts w:ascii="宋体" w:hAnsi="宋体" w:eastAsia="宋体"/>
                <w:lang w:eastAsia="zh-CN"/>
              </w:rPr>
              <w:t>二：</w:t>
            </w:r>
            <w:r>
              <w:rPr>
                <w:rFonts w:hint="eastAsia" w:ascii="宋体" w:hAnsi="宋体" w:eastAsia="宋体"/>
                <w:lang w:eastAsia="zh-CN"/>
              </w:rPr>
              <w:t>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是，则计算评标价平均值时不去掉最高值和最低值）。</w:t>
            </w:r>
          </w:p>
          <w:p>
            <w:pPr>
              <w:rPr>
                <w:rFonts w:ascii="宋体" w:hAnsi="宋体" w:eastAsia="宋体"/>
                <w:lang w:eastAsia="zh-CN"/>
              </w:rPr>
            </w:pPr>
            <w:r>
              <w:rPr>
                <w:rFonts w:hint="eastAsia" w:ascii="宋体" w:hAnsi="宋体" w:eastAsia="宋体"/>
                <w:lang w:eastAsia="zh-CN"/>
              </w:rPr>
              <w:t>（3）评标基准价的确定</w:t>
            </w:r>
            <w:r>
              <w:rPr>
                <w:rFonts w:hint="eastAsia" w:ascii="宋体" w:hAnsi="宋体" w:eastAsia="宋体"/>
                <w:lang w:val="en-US" w:eastAsia="zh-CN"/>
              </w:rPr>
              <w:t>④</w:t>
            </w:r>
            <w:r>
              <w:rPr>
                <w:rFonts w:hint="eastAsia" w:ascii="宋体" w:hAnsi="宋体" w:eastAsia="宋体"/>
                <w:lang w:eastAsia="zh-CN"/>
              </w:rPr>
              <w:t>：</w:t>
            </w:r>
          </w:p>
          <w:p>
            <w:pPr>
              <w:rPr>
                <w:rFonts w:ascii="宋体" w:hAnsi="宋体" w:eastAsia="宋体"/>
                <w:lang w:eastAsia="zh-CN"/>
              </w:rPr>
            </w:pPr>
            <w:r>
              <w:rPr>
                <w:rFonts w:hint="eastAsia" w:ascii="宋体" w:hAnsi="宋体" w:eastAsia="宋体"/>
                <w:lang w:eastAsia="zh-CN"/>
              </w:rPr>
              <w:t>方法一：将评标价平均值直接作为评标基准价。</w:t>
            </w:r>
          </w:p>
          <w:p>
            <w:pPr>
              <w:rPr>
                <w:rFonts w:ascii="宋体" w:hAnsi="宋体" w:eastAsia="宋体"/>
                <w:lang w:eastAsia="zh-CN"/>
              </w:rPr>
            </w:pPr>
            <w:r>
              <w:rPr>
                <w:rFonts w:hint="eastAsia" w:ascii="宋体" w:hAnsi="宋体" w:eastAsia="宋体"/>
                <w:lang w:eastAsia="zh-CN"/>
              </w:rPr>
              <w:t>方法二：将评标价平均值下浮</w:t>
            </w:r>
            <w:r>
              <w:rPr>
                <w:rFonts w:hint="eastAsia"/>
                <w:u w:val="single"/>
                <w:lang w:val="en-US" w:eastAsia="zh-CN"/>
              </w:rPr>
              <w:t xml:space="preserve">                         </w:t>
            </w:r>
            <w:r>
              <w:rPr>
                <w:rFonts w:hint="eastAsia" w:ascii="宋体" w:hAnsi="宋体" w:eastAsia="宋体"/>
                <w:lang w:eastAsia="zh-CN"/>
              </w:rPr>
              <w:t>%，作为评标基准价。</w:t>
            </w:r>
          </w:p>
          <w:p>
            <w:pPr>
              <w:rPr>
                <w:rFonts w:ascii="宋体" w:hAnsi="宋体" w:eastAsia="宋体"/>
                <w:lang w:eastAsia="zh-CN"/>
              </w:rPr>
            </w:pPr>
            <w:r>
              <w:rPr>
                <w:rFonts w:hint="eastAsia" w:ascii="宋体" w:hAnsi="宋体" w:eastAsia="宋体"/>
                <w:lang w:eastAsia="zh-CN"/>
              </w:rPr>
              <w:t>方法三：招标人设置评标基准价系数，由投标人代表现场抽取，评标价平均值乘以现场抽取的评标基准价系数作为评标基准价。</w:t>
            </w:r>
          </w:p>
          <w:p>
            <w:pPr>
              <w:rPr>
                <w:rFonts w:ascii="宋体" w:hAnsi="宋体" w:eastAsia="宋体"/>
                <w:lang w:eastAsia="zh-CN"/>
              </w:rPr>
            </w:pPr>
            <w:r>
              <w:rPr>
                <w:rFonts w:hint="eastAsia" w:ascii="宋体" w:hAnsi="宋体" w:eastAsia="宋体"/>
                <w:lang w:eastAsia="zh-CN"/>
              </w:rPr>
              <w:t>方法四：……</w:t>
            </w:r>
          </w:p>
        </w:tc>
      </w:tr>
    </w:tbl>
    <w:p>
      <w:pPr>
        <w:spacing w:line="20" w:lineRule="exact"/>
        <w:ind w:left="105"/>
        <w:rPr>
          <w:rFonts w:ascii="宋体" w:hAnsi="宋体" w:eastAsia="宋体" w:cs="宋体"/>
          <w:color w:val="000000" w:themeColor="text1"/>
          <w:sz w:val="2"/>
          <w:szCs w:val="2"/>
          <w:lang w:eastAsia="zh-CN"/>
          <w14:textFill>
            <w14:solidFill>
              <w14:schemeClr w14:val="tx1"/>
            </w14:solidFill>
          </w14:textFill>
        </w:rPr>
      </w:pPr>
    </w:p>
    <w:p>
      <w:pPr>
        <w:spacing w:before="9"/>
        <w:rPr>
          <w:rFonts w:ascii="宋体" w:hAnsi="宋体" w:eastAsia="宋体" w:cs="宋体"/>
          <w:color w:val="000000" w:themeColor="text1"/>
          <w:sz w:val="11"/>
          <w:szCs w:val="11"/>
          <w:lang w:eastAsia="zh-CN"/>
          <w14:textFill>
            <w14:solidFill>
              <w14:schemeClr w14:val="tx1"/>
            </w14:solidFill>
          </w14:textFill>
        </w:rPr>
      </w:pPr>
    </w:p>
    <w:p>
      <w:pPr>
        <w:spacing w:before="9"/>
        <w:rPr>
          <w:rFonts w:ascii="宋体" w:hAnsi="宋体" w:eastAsia="宋体" w:cs="宋体"/>
          <w:color w:val="000000" w:themeColor="text1"/>
          <w:sz w:val="11"/>
          <w:szCs w:val="11"/>
          <w:lang w:eastAsia="zh-CN"/>
          <w14:textFill>
            <w14:solidFill>
              <w14:schemeClr w14:val="tx1"/>
            </w14:solidFill>
          </w14:textFill>
        </w:rPr>
      </w:pPr>
    </w:p>
    <w:p>
      <w:pPr>
        <w:spacing w:line="20" w:lineRule="exact"/>
        <w:ind w:left="218"/>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52" name="组合 291"/>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51" name="组合 292"/>
                        <wpg:cNvGrpSpPr/>
                        <wpg:grpSpPr>
                          <a:xfrm>
                            <a:off x="6" y="6"/>
                            <a:ext cx="2883" cy="2"/>
                            <a:chOff x="6" y="6"/>
                            <a:chExt cx="2883" cy="2"/>
                          </a:xfrm>
                        </wpg:grpSpPr>
                        <wps:wsp>
                          <wps:cNvPr id="50" name="任意多边形 293"/>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291"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KaFR13UAAAAAwEAAA8AAAAAAAAA&#10;AQAgAAAAIgAAAGRycy9kb3ducmV2LnhtbFBLAQIUABQAAAAIAIdO4kByVlbKwAIAAPIGAAAOAAAA&#10;AAAAAAEAIAAAACMBAABkcnMvZTJvRG9jLnhtbFBLBQYAAAAABgAGAFkBAABVBgAAAAA=&#10;">
                <o:lock v:ext="edit" aspectratio="f"/>
                <v:group id="组合 292" o:spid="_x0000_s1026" o:spt="203" style="position:absolute;left:6;top:6;height:2;width:2883;" coordorigin="6,6" coordsize="2883,2"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shape id="任意多边形 293" o:spid="_x0000_s1026" o:spt="100" style="position:absolute;left:6;top:6;height:2;width:2883;" filled="f" stroked="t" coordsize="2883,1" o:gfxdata="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pgec7UAAADbAAAADwAA&#10;AAAAAAABACAAAAAiAAAAZHJzL2Rvd25yZXYueG1sUEsBAhQAFAAAAAgAh07iQDMvBZ47AAAAOQAA&#10;ABAAAAAAAAAAAQAgAAAABAEAAGRycy9zaGFwZXhtbC54bWxQSwUGAAAAAAYABgBbAQAArgMAAAAA&#10;" path="m0,0l2882,0e">
                    <v:fill on="f" focussize="0,0"/>
                    <v:stroke weight="0.6pt" color="#000000" joinstyle="round"/>
                    <v:imagedata o:title=""/>
                    <o:lock v:ext="edit" aspectratio="f"/>
                  </v:shape>
                </v:group>
                <w10:wrap type="none"/>
                <w10:anchorlock/>
              </v:group>
            </w:pict>
          </mc:Fallback>
        </mc:AlternateContent>
      </w:r>
    </w:p>
    <w:p>
      <w:pPr>
        <w:spacing w:before="11"/>
        <w:ind w:left="216" w:right="232"/>
        <w:jc w:val="both"/>
        <w:rPr>
          <w:rFonts w:ascii="宋体" w:hAnsi="宋体" w:eastAsia="宋体" w:cs="宋体"/>
          <w:color w:val="000000" w:themeColor="text1"/>
          <w:sz w:val="18"/>
          <w:szCs w:val="17"/>
          <w:lang w:eastAsia="zh-CN"/>
          <w14:textFill>
            <w14:solidFill>
              <w14:schemeClr w14:val="tx1"/>
            </w14:solidFill>
          </w14:textFill>
        </w:rPr>
      </w:pPr>
      <w:r>
        <w:rPr>
          <w:rFonts w:ascii="宋体" w:hAnsi="宋体" w:eastAsia="宋体" w:cs="宋体"/>
          <w:color w:val="000000" w:themeColor="text1"/>
          <w:sz w:val="18"/>
          <w:szCs w:val="17"/>
          <w:lang w:eastAsia="zh-CN"/>
          <w14:textFill>
            <w14:solidFill>
              <w14:schemeClr w14:val="tx1"/>
            </w14:solidFill>
          </w14:textFill>
        </w:rPr>
        <w:t>① 各评分因素权重分值范围如下：技术建议书25</w:t>
      </w:r>
      <w:r>
        <w:rPr>
          <w:rFonts w:hint="eastAsia" w:ascii="宋体" w:hAnsi="宋体" w:eastAsia="宋体" w:cs="宋体"/>
          <w:color w:val="000000" w:themeColor="text1"/>
          <w:sz w:val="18"/>
          <w:szCs w:val="17"/>
          <w:lang w:eastAsia="zh-CN"/>
          <w14:textFill>
            <w14:solidFill>
              <w14:schemeClr w14:val="tx1"/>
            </w14:solidFill>
          </w14:textFill>
        </w:rPr>
        <w:t>～</w:t>
      </w:r>
      <w:r>
        <w:rPr>
          <w:rFonts w:ascii="宋体" w:hAnsi="宋体" w:eastAsia="宋体" w:cs="宋体"/>
          <w:color w:val="000000" w:themeColor="text1"/>
          <w:sz w:val="18"/>
          <w:szCs w:val="17"/>
          <w:lang w:eastAsia="zh-CN"/>
          <w14:textFill>
            <w14:solidFill>
              <w14:schemeClr w14:val="tx1"/>
            </w14:solidFill>
          </w14:textFill>
        </w:rPr>
        <w:t>35分；主要人员25</w:t>
      </w:r>
      <w:r>
        <w:rPr>
          <w:rFonts w:hint="eastAsia" w:ascii="宋体" w:hAnsi="宋体" w:eastAsia="宋体" w:cs="宋体"/>
          <w:color w:val="000000" w:themeColor="text1"/>
          <w:sz w:val="18"/>
          <w:szCs w:val="17"/>
          <w:lang w:eastAsia="zh-CN"/>
          <w14:textFill>
            <w14:solidFill>
              <w14:schemeClr w14:val="tx1"/>
            </w14:solidFill>
          </w14:textFill>
        </w:rPr>
        <w:t>～</w:t>
      </w:r>
      <w:r>
        <w:rPr>
          <w:rFonts w:ascii="宋体" w:hAnsi="宋体" w:eastAsia="宋体" w:cs="宋体"/>
          <w:color w:val="000000" w:themeColor="text1"/>
          <w:sz w:val="18"/>
          <w:szCs w:val="17"/>
          <w:lang w:eastAsia="zh-CN"/>
          <w14:textFill>
            <w14:solidFill>
              <w14:schemeClr w14:val="tx1"/>
            </w14:solidFill>
          </w14:textFill>
        </w:rPr>
        <w:t>40分；技术能力5分；业绩</w:t>
      </w:r>
      <w:r>
        <w:rPr>
          <w:rFonts w:hint="eastAsia" w:ascii="宋体" w:hAnsi="宋体" w:eastAsia="宋体" w:cs="宋体"/>
          <w:color w:val="000000" w:themeColor="text1"/>
          <w:sz w:val="18"/>
          <w:szCs w:val="17"/>
          <w:lang w:eastAsia="zh-CN"/>
          <w14:textFill>
            <w14:solidFill>
              <w14:schemeClr w14:val="tx1"/>
            </w14:solidFill>
          </w14:textFill>
        </w:rPr>
        <w:t>10～</w:t>
      </w:r>
      <w:r>
        <w:rPr>
          <w:rFonts w:ascii="宋体" w:hAnsi="宋体" w:eastAsia="宋体" w:cs="宋体"/>
          <w:color w:val="000000" w:themeColor="text1"/>
          <w:sz w:val="18"/>
          <w:szCs w:val="17"/>
          <w:lang w:eastAsia="zh-CN"/>
          <w14:textFill>
            <w14:solidFill>
              <w14:schemeClr w14:val="tx1"/>
            </w14:solidFill>
          </w14:textFill>
        </w:rPr>
        <w:t>25分；履约信誉5</w:t>
      </w:r>
      <w:r>
        <w:rPr>
          <w:rFonts w:hint="eastAsia" w:ascii="宋体" w:hAnsi="宋体" w:eastAsia="宋体" w:cs="宋体"/>
          <w:color w:val="000000" w:themeColor="text1"/>
          <w:sz w:val="18"/>
          <w:szCs w:val="17"/>
          <w:lang w:eastAsia="zh-CN"/>
          <w14:textFill>
            <w14:solidFill>
              <w14:schemeClr w14:val="tx1"/>
            </w14:solidFill>
          </w14:textFill>
        </w:rPr>
        <w:t>～</w:t>
      </w:r>
      <w:r>
        <w:rPr>
          <w:rFonts w:ascii="宋体" w:hAnsi="宋体" w:eastAsia="宋体" w:cs="宋体"/>
          <w:color w:val="000000" w:themeColor="text1"/>
          <w:sz w:val="18"/>
          <w:szCs w:val="17"/>
          <w:lang w:eastAsia="zh-CN"/>
          <w14:textFill>
            <w14:solidFill>
              <w14:schemeClr w14:val="tx1"/>
            </w14:solidFill>
          </w14:textFill>
        </w:rPr>
        <w:t>10分。</w:t>
      </w:r>
    </w:p>
    <w:p>
      <w:pPr>
        <w:spacing w:before="11"/>
        <w:ind w:left="216" w:right="232"/>
        <w:jc w:val="both"/>
        <w:rPr>
          <w:rFonts w:ascii="宋体" w:hAnsi="宋体" w:eastAsia="宋体" w:cs="宋体"/>
          <w:color w:val="000000" w:themeColor="text1"/>
          <w:sz w:val="18"/>
          <w:szCs w:val="17"/>
          <w:lang w:eastAsia="zh-CN"/>
          <w14:textFill>
            <w14:solidFill>
              <w14:schemeClr w14:val="tx1"/>
            </w14:solidFill>
          </w14:textFill>
        </w:rPr>
      </w:pPr>
      <w:r>
        <w:rPr>
          <w:rFonts w:hint="eastAsia" w:ascii="宋体" w:hAnsi="宋体" w:eastAsia="宋体" w:cs="宋体"/>
          <w:color w:val="000000" w:themeColor="text1"/>
          <w:sz w:val="18"/>
          <w:szCs w:val="17"/>
          <w:lang w:eastAsia="zh-CN"/>
          <w14:textFill>
            <w14:solidFill>
              <w14:schemeClr w14:val="tx1"/>
            </w14:solidFill>
          </w14:textFill>
        </w:rPr>
        <w:t>②</w:t>
      </w:r>
      <w:r>
        <w:rPr>
          <w:rFonts w:ascii="宋体" w:hAnsi="宋体" w:eastAsia="宋体" w:cs="宋体"/>
          <w:color w:val="000000" w:themeColor="text1"/>
          <w:sz w:val="18"/>
          <w:szCs w:val="17"/>
          <w:lang w:eastAsia="zh-CN"/>
          <w14:textFill>
            <w14:solidFill>
              <w14:schemeClr w14:val="tx1"/>
            </w14:solidFill>
          </w14:textFill>
        </w:rPr>
        <w:t xml:space="preserve"> “技术能力”指投标人的科研开发和技术创新能力，招标人可结合招标项目的具体情况提出相关要求，包括投标人获得的与工程咨询管理（包括勘察设计、监理等工程咨询工作）有关的专利（发明专利或实用新型专利）、国家或省级科学技术进步奖，主编或参编过的国家、行业或地方标准等。</w:t>
      </w:r>
    </w:p>
    <w:p>
      <w:pPr>
        <w:spacing w:before="11"/>
        <w:ind w:left="216" w:right="232"/>
        <w:jc w:val="both"/>
        <w:rPr>
          <w:rFonts w:ascii="宋体" w:hAnsi="宋体" w:eastAsia="宋体" w:cs="宋体"/>
          <w:color w:val="000000" w:themeColor="text1"/>
          <w:sz w:val="18"/>
          <w:szCs w:val="17"/>
          <w:lang w:eastAsia="zh-CN"/>
          <w14:textFill>
            <w14:solidFill>
              <w14:schemeClr w14:val="tx1"/>
            </w14:solidFill>
          </w14:textFill>
        </w:rPr>
      </w:pPr>
      <w:r>
        <w:rPr>
          <w:rFonts w:ascii="宋体" w:hAnsi="宋体" w:eastAsia="宋体" w:cs="宋体"/>
          <w:color w:val="000000" w:themeColor="text1"/>
          <w:sz w:val="18"/>
          <w:szCs w:val="17"/>
          <w:lang w:eastAsia="zh-CN"/>
          <w14:textFill>
            <w14:solidFill>
              <w14:schemeClr w14:val="tx1"/>
            </w14:solidFill>
          </w14:textFill>
        </w:rPr>
        <w:t>③ 评标价权重分值不直超过10分。</w:t>
      </w:r>
    </w:p>
    <w:p>
      <w:pPr>
        <w:spacing w:before="11"/>
        <w:ind w:left="216" w:right="232"/>
        <w:jc w:val="both"/>
        <w:rPr>
          <w:rFonts w:ascii="宋体" w:hAnsi="宋体" w:eastAsia="宋体" w:cs="宋体"/>
          <w:color w:val="000000" w:themeColor="text1"/>
          <w:sz w:val="18"/>
          <w:szCs w:val="17"/>
          <w:lang w:eastAsia="zh-CN"/>
          <w14:textFill>
            <w14:solidFill>
              <w14:schemeClr w14:val="tx1"/>
            </w14:solidFill>
          </w14:textFill>
        </w:rPr>
      </w:pPr>
      <w:r>
        <w:rPr>
          <w:rFonts w:ascii="宋体" w:hAnsi="宋体" w:eastAsia="宋体" w:cs="宋体"/>
          <w:color w:val="000000" w:themeColor="text1"/>
          <w:sz w:val="18"/>
          <w:szCs w:val="17"/>
          <w:lang w:eastAsia="zh-CN"/>
          <w14:textFill>
            <w14:solidFill>
              <w14:schemeClr w14:val="tx1"/>
            </w14:solidFill>
          </w14:textFill>
        </w:rPr>
        <w:t>④ 招标人可依据招标项目特点和实际需要，选择或制定适合项目的评标基准价计算方法。与评标基准价计算或评标价得分计算相关的所有系数（如有），其具体数值或随机抽取的数值区间均应在评标办法中予以明确。</w:t>
      </w:r>
    </w:p>
    <w:p>
      <w:pPr>
        <w:spacing w:line="326" w:lineRule="auto"/>
        <w:rPr>
          <w:rFonts w:ascii="宋体" w:hAnsi="宋体" w:eastAsia="宋体" w:cs="宋体"/>
          <w:color w:val="000000" w:themeColor="text1"/>
          <w:sz w:val="17"/>
          <w:szCs w:val="17"/>
          <w:lang w:eastAsia="zh-CN"/>
          <w14:textFill>
            <w14:solidFill>
              <w14:schemeClr w14:val="tx1"/>
            </w14:solidFill>
          </w14:textFill>
        </w:rPr>
        <w:sectPr>
          <w:type w:val="continuous"/>
          <w:pgSz w:w="11911" w:h="16838"/>
          <w:pgMar w:top="1440" w:right="1797" w:bottom="1440" w:left="1797" w:header="890" w:footer="1060" w:gutter="0"/>
          <w:cols w:space="0" w:num="1"/>
        </w:sectPr>
      </w:pPr>
    </w:p>
    <w:p>
      <w:pPr>
        <w:rPr>
          <w:rFonts w:ascii="宋体" w:hAnsi="宋体" w:eastAsia="宋体" w:cs="宋体"/>
          <w:sz w:val="20"/>
          <w:szCs w:val="20"/>
          <w:lang w:eastAsia="zh-CN"/>
        </w:rPr>
      </w:pP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1767"/>
        <w:gridCol w:w="6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tcPr>
          <w:p>
            <w:pPr>
              <w:rPr>
                <w:rFonts w:ascii="宋体" w:hAnsi="宋体" w:eastAsia="宋体" w:cs="宋体"/>
                <w:sz w:val="20"/>
                <w:szCs w:val="20"/>
                <w:lang w:eastAsia="zh-CN"/>
              </w:rPr>
            </w:pPr>
          </w:p>
        </w:tc>
        <w:tc>
          <w:tcPr>
            <w:tcW w:w="1843" w:type="dxa"/>
          </w:tcPr>
          <w:p>
            <w:pPr>
              <w:rPr>
                <w:rFonts w:ascii="宋体" w:hAnsi="宋体" w:eastAsia="宋体" w:cs="宋体"/>
                <w:sz w:val="20"/>
                <w:szCs w:val="20"/>
                <w:lang w:eastAsia="zh-CN"/>
              </w:rPr>
            </w:pPr>
          </w:p>
        </w:tc>
        <w:tc>
          <w:tcPr>
            <w:tcW w:w="6584" w:type="dxa"/>
          </w:tcPr>
          <w:p>
            <w:pPr>
              <w:rPr>
                <w:rFonts w:ascii="宋体" w:hAnsi="宋体" w:eastAsia="宋体"/>
                <w:lang w:eastAsia="zh-CN"/>
              </w:rPr>
            </w:pPr>
            <w:r>
              <w:rPr>
                <w:rFonts w:ascii="宋体" w:hAnsi="宋体" w:eastAsia="宋体"/>
                <w:lang w:eastAsia="zh-CN"/>
              </w:rPr>
              <w:t>在评标过程中，评标委员会应对招标人计算的评标基准价进行复核，存在计算错误的应予以修正并在评标报告中作出说明。除此之外评标基准价在整个评标期间保持不变，不随任何因素发生变化</w:t>
            </w:r>
            <w:r>
              <w:rPr>
                <w:rFonts w:hint="eastAsia" w:ascii="宋体" w:hAnsi="宋体" w:eastAsia="宋体"/>
                <w:lang w:eastAsia="zh-CN"/>
              </w:rPr>
              <w:t>。</w:t>
            </w:r>
          </w:p>
          <w:p>
            <w:pPr>
              <w:rPr>
                <w:rFonts w:ascii="宋体" w:hAnsi="宋体" w:eastAsia="宋体" w:cs="宋体"/>
                <w:sz w:val="20"/>
                <w:szCs w:val="20"/>
                <w:lang w:eastAsia="zh-CN"/>
              </w:rPr>
            </w:pPr>
            <w:r>
              <w:rPr>
                <w:rFonts w:hint="eastAsia" w:ascii="宋体" w:hAnsi="宋体" w:eastAsia="宋体"/>
                <w:lang w:eastAsia="zh-CN"/>
              </w:rPr>
              <w:t>另：根据项目特点，招标人可选择</w:t>
            </w:r>
            <w:r>
              <w:rPr>
                <w:rFonts w:ascii="宋体" w:hAnsi="宋体" w:eastAsia="宋体"/>
                <w:lang w:eastAsia="zh-CN"/>
              </w:rPr>
              <w:t>四川省交通运输厅《关于印发&lt;四川省公路工程建设项目招标投标管理实施细则&gt;的通知》（川交发〔2019〕32号）</w:t>
            </w:r>
            <w:r>
              <w:rPr>
                <w:rFonts w:hint="eastAsia" w:ascii="宋体" w:hAnsi="宋体" w:eastAsia="宋体"/>
                <w:lang w:eastAsia="zh-CN"/>
              </w:rPr>
              <w:t>所附评标基准价的确定方式。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3" w:type="dxa"/>
            <w:vAlign w:val="center"/>
          </w:tcPr>
          <w:p>
            <w:pPr>
              <w:pStyle w:val="32"/>
              <w:ind w:firstLine="210" w:firstLineChars="100"/>
              <w:jc w:val="center"/>
              <w:rPr>
                <w:rFonts w:ascii="宋体" w:hAnsi="宋体" w:eastAsia="宋体" w:cs="Times New Roman"/>
                <w:sz w:val="20"/>
                <w:szCs w:val="20"/>
              </w:rPr>
            </w:pPr>
            <w:r>
              <w:rPr>
                <w:rFonts w:ascii="宋体" w:hAnsi="宋体" w:eastAsia="宋体"/>
                <w:color w:val="16161A"/>
                <w:w w:val="105"/>
                <w:sz w:val="20"/>
              </w:rPr>
              <w:t>2.2.3</w:t>
            </w:r>
          </w:p>
        </w:tc>
        <w:tc>
          <w:tcPr>
            <w:tcW w:w="1843" w:type="dxa"/>
          </w:tcPr>
          <w:p>
            <w:pPr>
              <w:pStyle w:val="32"/>
              <w:spacing w:before="34" w:line="314" w:lineRule="auto"/>
              <w:ind w:left="178" w:right="68"/>
              <w:jc w:val="center"/>
              <w:rPr>
                <w:rFonts w:ascii="宋体" w:hAnsi="宋体" w:eastAsia="宋体" w:cs="宋体"/>
                <w:color w:val="26282F"/>
                <w:sz w:val="20"/>
                <w:szCs w:val="20"/>
                <w:lang w:eastAsia="zh-CN"/>
              </w:rPr>
            </w:pPr>
            <w:r>
              <w:rPr>
                <w:rFonts w:ascii="宋体" w:hAnsi="宋体" w:eastAsia="宋体" w:cs="宋体"/>
                <w:spacing w:val="-5"/>
                <w:sz w:val="21"/>
                <w:szCs w:val="21"/>
                <w:lang w:eastAsia="zh-CN"/>
              </w:rPr>
              <w:t>评标价的偏差率计算公式</w:t>
            </w:r>
          </w:p>
        </w:tc>
        <w:tc>
          <w:tcPr>
            <w:tcW w:w="6584" w:type="dxa"/>
          </w:tcPr>
          <w:p>
            <w:pPr>
              <w:rPr>
                <w:rFonts w:ascii="宋体" w:hAnsi="宋体" w:eastAsia="宋体"/>
                <w:lang w:eastAsia="zh-CN"/>
              </w:rPr>
            </w:pPr>
            <w:r>
              <w:rPr>
                <w:rFonts w:ascii="宋体" w:hAnsi="宋体" w:eastAsia="宋体"/>
                <w:lang w:eastAsia="zh-CN"/>
              </w:rPr>
              <w:t>偏差率100%×（投标人评标价一评标基准价）</w:t>
            </w:r>
            <w:r>
              <w:rPr>
                <w:rFonts w:hint="eastAsia" w:ascii="宋体" w:hAnsi="宋体" w:eastAsia="宋体"/>
                <w:lang w:eastAsia="zh-CN"/>
              </w:rPr>
              <w:t>/</w:t>
            </w:r>
            <w:r>
              <w:rPr>
                <w:rFonts w:ascii="宋体" w:hAnsi="宋体" w:eastAsia="宋体"/>
                <w:lang w:eastAsia="zh-CN"/>
              </w:rPr>
              <w:t>评标基准价</w:t>
            </w:r>
          </w:p>
          <w:p>
            <w:pPr>
              <w:rPr>
                <w:rFonts w:ascii="宋体" w:hAnsi="宋体" w:eastAsia="宋体" w:cs="宋体"/>
                <w:sz w:val="20"/>
                <w:szCs w:val="20"/>
                <w:lang w:eastAsia="zh-CN"/>
              </w:rPr>
            </w:pPr>
            <w:r>
              <w:rPr>
                <w:rFonts w:ascii="宋体" w:hAnsi="宋体" w:eastAsia="宋体"/>
                <w:lang w:eastAsia="zh-CN"/>
              </w:rPr>
              <w:t>偏差率保留</w:t>
            </w:r>
            <w:r>
              <w:rPr>
                <w:rFonts w:hint="eastAsia"/>
                <w:u w:val="single"/>
                <w:lang w:val="en-US" w:eastAsia="zh-CN"/>
              </w:rPr>
              <w:t xml:space="preserve">                         </w:t>
            </w:r>
            <w:r>
              <w:rPr>
                <w:rFonts w:ascii="宋体" w:hAnsi="宋体" w:eastAsia="宋体"/>
                <w:lang w:eastAsia="zh-CN"/>
              </w:rPr>
              <w:t>位小数</w:t>
            </w:r>
          </w:p>
        </w:tc>
      </w:tr>
    </w:tbl>
    <w:p>
      <w:pPr>
        <w:rPr>
          <w:rFonts w:ascii="宋体" w:hAnsi="宋体" w:eastAsia="宋体" w:cs="宋体"/>
          <w:sz w:val="20"/>
          <w:szCs w:val="20"/>
          <w:lang w:eastAsia="zh-CN"/>
        </w:rPr>
      </w:pPr>
      <w:r>
        <w:rPr>
          <w:rFonts w:ascii="宋体" w:hAnsi="宋体" w:eastAsia="宋体" w:cs="宋体"/>
          <w:sz w:val="20"/>
          <w:szCs w:val="20"/>
          <w:lang w:eastAsia="zh-CN"/>
        </w:rPr>
        <w:br w:type="page"/>
      </w:r>
    </w:p>
    <w:p>
      <w:pPr>
        <w:spacing w:before="3"/>
        <w:rPr>
          <w:rFonts w:ascii="宋体" w:hAnsi="宋体" w:eastAsia="宋体" w:cs="宋体"/>
          <w:color w:val="000000" w:themeColor="text1"/>
          <w:sz w:val="26"/>
          <w:szCs w:val="26"/>
          <w:lang w:eastAsia="zh-CN"/>
          <w14:textFill>
            <w14:solidFill>
              <w14:schemeClr w14:val="tx1"/>
            </w14:solidFill>
          </w14:textFill>
        </w:rPr>
      </w:pPr>
    </w:p>
    <w:p>
      <w:pPr>
        <w:spacing w:before="35"/>
        <w:ind w:right="583"/>
        <w:jc w:val="right"/>
        <w:rPr>
          <w:rFonts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续上表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436"/>
        <w:gridCol w:w="858"/>
        <w:gridCol w:w="1195"/>
        <w:gridCol w:w="1883"/>
        <w:gridCol w:w="1284"/>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05" w:type="dxa"/>
            <w:gridSpan w:val="6"/>
            <w:vAlign w:val="center"/>
          </w:tcPr>
          <w:p>
            <w:pPr>
              <w:jc w:val="center"/>
              <w:rPr>
                <w:rFonts w:ascii="宋体" w:hAnsi="宋体" w:eastAsia="宋体" w:cs="Times New Roman"/>
                <w:kern w:val="2"/>
                <w:lang w:eastAsia="zh-CN"/>
              </w:rPr>
            </w:pPr>
            <w:r>
              <w:rPr>
                <w:rFonts w:hint="eastAsia" w:ascii="宋体" w:hAnsi="宋体" w:eastAsia="宋体"/>
                <w:b/>
                <w:kern w:val="2"/>
                <w:lang w:eastAsia="zh-CN"/>
              </w:rPr>
              <w:t>评分因素与权重分值</w:t>
            </w:r>
            <w:r>
              <w:rPr>
                <w:rFonts w:hint="eastAsia" w:ascii="宋体" w:hAnsi="宋体" w:eastAsia="宋体" w:cs="宋体"/>
                <w:kern w:val="0"/>
                <w:position w:val="13"/>
                <w:szCs w:val="14"/>
                <w:lang w:eastAsia="zh-CN"/>
              </w:rPr>
              <w:t>①</w:t>
            </w:r>
          </w:p>
        </w:tc>
        <w:tc>
          <w:tcPr>
            <w:tcW w:w="2117" w:type="dxa"/>
            <w:vMerge w:val="restart"/>
            <w:vAlign w:val="center"/>
          </w:tcPr>
          <w:p>
            <w:pPr>
              <w:jc w:val="center"/>
              <w:rPr>
                <w:rFonts w:ascii="宋体" w:hAnsi="宋体" w:eastAsia="宋体" w:cs="宋体"/>
                <w:kern w:val="2"/>
                <w:sz w:val="20"/>
                <w:szCs w:val="20"/>
              </w:rPr>
            </w:pPr>
            <w:r>
              <w:rPr>
                <w:rFonts w:ascii="宋体" w:hAnsi="宋体" w:eastAsia="宋体"/>
                <w:b/>
                <w:kern w:val="2"/>
              </w:rPr>
              <w:t>评分标准</w:t>
            </w:r>
            <w:r>
              <w:rPr>
                <w:rFonts w:ascii="宋体" w:hAnsi="宋体" w:eastAsia="宋体" w:cs="宋体"/>
                <w:kern w:val="0"/>
                <w:position w:val="13"/>
                <w:szCs w:val="14"/>
                <w:lang w:eastAsia="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Align w:val="center"/>
          </w:tcPr>
          <w:p>
            <w:pPr>
              <w:jc w:val="center"/>
              <w:rPr>
                <w:rFonts w:ascii="宋体" w:hAnsi="宋体" w:eastAsia="宋体"/>
                <w:b/>
                <w:kern w:val="2"/>
              </w:rPr>
            </w:pPr>
            <w:r>
              <w:rPr>
                <w:rFonts w:ascii="宋体" w:hAnsi="宋体" w:eastAsia="宋体"/>
                <w:b/>
                <w:kern w:val="2"/>
              </w:rPr>
              <w:t>条款号</w:t>
            </w:r>
          </w:p>
        </w:tc>
        <w:tc>
          <w:tcPr>
            <w:tcW w:w="1326" w:type="dxa"/>
            <w:gridSpan w:val="2"/>
            <w:vAlign w:val="center"/>
          </w:tcPr>
          <w:p>
            <w:pPr>
              <w:jc w:val="center"/>
              <w:rPr>
                <w:rFonts w:ascii="宋体" w:hAnsi="宋体" w:eastAsia="宋体"/>
                <w:b/>
                <w:kern w:val="2"/>
              </w:rPr>
            </w:pPr>
            <w:r>
              <w:rPr>
                <w:rFonts w:ascii="宋体" w:hAnsi="宋体" w:eastAsia="宋体"/>
                <w:b/>
                <w:kern w:val="2"/>
              </w:rPr>
              <w:t>评分因素</w:t>
            </w:r>
          </w:p>
        </w:tc>
        <w:tc>
          <w:tcPr>
            <w:tcW w:w="1252" w:type="dxa"/>
            <w:vAlign w:val="center"/>
          </w:tcPr>
          <w:p>
            <w:pPr>
              <w:jc w:val="center"/>
              <w:rPr>
                <w:rFonts w:ascii="宋体" w:hAnsi="宋体" w:eastAsia="宋体"/>
                <w:b/>
                <w:kern w:val="2"/>
              </w:rPr>
            </w:pPr>
            <w:r>
              <w:rPr>
                <w:rFonts w:ascii="宋体" w:hAnsi="宋体" w:eastAsia="宋体"/>
                <w:b/>
                <w:kern w:val="2"/>
              </w:rPr>
              <w:t>评分因素权重分值</w:t>
            </w:r>
          </w:p>
        </w:tc>
        <w:tc>
          <w:tcPr>
            <w:tcW w:w="1975" w:type="dxa"/>
            <w:vAlign w:val="center"/>
          </w:tcPr>
          <w:p>
            <w:pPr>
              <w:jc w:val="center"/>
              <w:rPr>
                <w:rFonts w:ascii="宋体" w:hAnsi="宋体" w:eastAsia="宋体"/>
                <w:b/>
                <w:kern w:val="2"/>
              </w:rPr>
            </w:pPr>
            <w:r>
              <w:rPr>
                <w:rFonts w:ascii="宋体" w:hAnsi="宋体" w:eastAsia="宋体"/>
                <w:b/>
                <w:kern w:val="2"/>
              </w:rPr>
              <w:t>各评分因素细分项</w:t>
            </w:r>
          </w:p>
        </w:tc>
        <w:tc>
          <w:tcPr>
            <w:tcW w:w="1323" w:type="dxa"/>
            <w:vAlign w:val="center"/>
          </w:tcPr>
          <w:p>
            <w:pPr>
              <w:jc w:val="center"/>
              <w:rPr>
                <w:rFonts w:ascii="宋体" w:hAnsi="宋体" w:eastAsia="宋体"/>
                <w:b/>
                <w:kern w:val="2"/>
              </w:rPr>
            </w:pPr>
            <w:r>
              <w:rPr>
                <w:rFonts w:ascii="宋体" w:hAnsi="宋体" w:eastAsia="宋体"/>
                <w:b/>
                <w:kern w:val="2"/>
              </w:rPr>
              <w:t>分值</w:t>
            </w:r>
          </w:p>
        </w:tc>
        <w:tc>
          <w:tcPr>
            <w:tcW w:w="2117" w:type="dxa"/>
            <w:vMerge w:val="continue"/>
            <w:vAlign w:val="center"/>
          </w:tcPr>
          <w:p>
            <w:pPr>
              <w:jc w:val="center"/>
              <w:rPr>
                <w:rFonts w:ascii="宋体" w:hAnsi="宋体" w:eastAsia="宋体" w:cs="Times New Roman"/>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restart"/>
            <w:vAlign w:val="center"/>
          </w:tcPr>
          <w:p>
            <w:pPr>
              <w:jc w:val="center"/>
              <w:rPr>
                <w:rFonts w:ascii="宋体" w:hAnsi="宋体" w:eastAsia="宋体"/>
                <w:kern w:val="0"/>
                <w:lang w:eastAsia="zh-CN"/>
              </w:rPr>
            </w:pPr>
            <w:r>
              <w:rPr>
                <w:rFonts w:ascii="宋体" w:hAnsi="宋体" w:eastAsia="宋体"/>
                <w:kern w:val="0"/>
                <w:lang w:eastAsia="zh-CN"/>
              </w:rPr>
              <w:t>2.2</w:t>
            </w:r>
            <w:r>
              <w:rPr>
                <w:rFonts w:hint="eastAsia" w:ascii="宋体" w:hAnsi="宋体" w:eastAsia="宋体"/>
                <w:kern w:val="0"/>
                <w:lang w:eastAsia="zh-CN"/>
              </w:rPr>
              <w:t>4(1)</w:t>
            </w:r>
          </w:p>
        </w:tc>
        <w:tc>
          <w:tcPr>
            <w:tcW w:w="1326" w:type="dxa"/>
            <w:gridSpan w:val="2"/>
            <w:vMerge w:val="restart"/>
            <w:vAlign w:val="center"/>
          </w:tcPr>
          <w:p>
            <w:pPr>
              <w:jc w:val="center"/>
              <w:rPr>
                <w:rFonts w:ascii="宋体" w:hAnsi="宋体" w:eastAsia="宋体"/>
                <w:kern w:val="0"/>
                <w:lang w:eastAsia="zh-CN"/>
              </w:rPr>
            </w:pPr>
            <w:r>
              <w:rPr>
                <w:rFonts w:ascii="宋体" w:hAnsi="宋体" w:eastAsia="宋体"/>
                <w:kern w:val="0"/>
                <w:lang w:eastAsia="zh-CN"/>
              </w:rPr>
              <w:t>技术建议书</w:t>
            </w:r>
          </w:p>
        </w:tc>
        <w:tc>
          <w:tcPr>
            <w:tcW w:w="1252" w:type="dxa"/>
            <w:vMerge w:val="restart"/>
            <w:vAlign w:val="center"/>
          </w:tcPr>
          <w:p>
            <w:pPr>
              <w:jc w:val="center"/>
              <w:rPr>
                <w:rFonts w:ascii="宋体" w:hAnsi="宋体" w:eastAsia="宋体"/>
                <w:kern w:val="0"/>
                <w:lang w:eastAsia="zh-CN"/>
              </w:rPr>
            </w:pPr>
            <w:r>
              <w:rPr>
                <w:rFonts w:ascii="宋体" w:hAnsi="宋体" w:eastAsia="宋体"/>
                <w:kern w:val="0"/>
                <w:lang w:eastAsia="zh-CN"/>
              </w:rPr>
              <w:t>分</w:t>
            </w:r>
          </w:p>
        </w:tc>
        <w:tc>
          <w:tcPr>
            <w:tcW w:w="1975" w:type="dxa"/>
            <w:vAlign w:val="center"/>
          </w:tcPr>
          <w:p>
            <w:pPr>
              <w:jc w:val="center"/>
              <w:rPr>
                <w:rFonts w:ascii="宋体" w:hAnsi="宋体" w:eastAsia="宋体"/>
                <w:kern w:val="0"/>
                <w:lang w:eastAsia="zh-CN"/>
              </w:rPr>
            </w:pPr>
            <w:r>
              <w:rPr>
                <w:rFonts w:ascii="宋体" w:hAnsi="宋体" w:eastAsia="宋体"/>
                <w:kern w:val="0"/>
                <w:lang w:eastAsia="zh-CN"/>
              </w:rPr>
              <w:t>监理大纲（或监理方案）和措施</w:t>
            </w:r>
          </w:p>
        </w:tc>
        <w:tc>
          <w:tcPr>
            <w:tcW w:w="1323" w:type="dxa"/>
            <w:vAlign w:val="center"/>
          </w:tcPr>
          <w:p>
            <w:pPr>
              <w:jc w:val="both"/>
              <w:rPr>
                <w:rFonts w:ascii="宋体" w:hAnsi="宋体" w:eastAsia="宋体"/>
                <w:kern w:val="0"/>
                <w:lang w:eastAsia="zh-CN"/>
              </w:rPr>
            </w:pPr>
            <w:r>
              <w:rPr>
                <w:rFonts w:hint="eastAsia"/>
                <w:kern w:val="2"/>
                <w:u w:val="single"/>
                <w:lang w:val="en-US" w:eastAsia="zh-CN"/>
              </w:rPr>
              <w:t xml:space="preserve">            </w:t>
            </w:r>
            <w:r>
              <w:rPr>
                <w:rFonts w:ascii="宋体" w:hAnsi="宋体" w:eastAsia="宋体"/>
                <w:kern w:val="0"/>
                <w:lang w:eastAsia="zh-CN"/>
              </w:rPr>
              <w:t>分</w:t>
            </w:r>
          </w:p>
        </w:tc>
        <w:tc>
          <w:tcPr>
            <w:tcW w:w="2117" w:type="dxa"/>
            <w:vAlign w:val="center"/>
          </w:tcPr>
          <w:p>
            <w:pPr>
              <w:jc w:val="center"/>
              <w:rPr>
                <w:rFonts w:ascii="宋体" w:hAnsi="宋体" w:eastAsia="宋体"/>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continue"/>
            <w:vAlign w:val="center"/>
          </w:tcPr>
          <w:p>
            <w:pPr>
              <w:jc w:val="center"/>
              <w:rPr>
                <w:rFonts w:ascii="宋体" w:hAnsi="宋体" w:eastAsia="宋体"/>
                <w:kern w:val="0"/>
                <w:lang w:eastAsia="zh-CN"/>
              </w:rPr>
            </w:pPr>
          </w:p>
        </w:tc>
        <w:tc>
          <w:tcPr>
            <w:tcW w:w="1326" w:type="dxa"/>
            <w:gridSpan w:val="2"/>
            <w:vMerge w:val="continue"/>
            <w:vAlign w:val="center"/>
          </w:tcPr>
          <w:p>
            <w:pPr>
              <w:jc w:val="center"/>
              <w:rPr>
                <w:rFonts w:ascii="宋体" w:hAnsi="宋体" w:eastAsia="宋体"/>
                <w:kern w:val="0"/>
                <w:lang w:eastAsia="zh-CN"/>
              </w:rPr>
            </w:pPr>
          </w:p>
        </w:tc>
        <w:tc>
          <w:tcPr>
            <w:tcW w:w="1252" w:type="dxa"/>
            <w:vMerge w:val="continue"/>
            <w:vAlign w:val="center"/>
          </w:tcPr>
          <w:p>
            <w:pPr>
              <w:jc w:val="center"/>
              <w:rPr>
                <w:rFonts w:ascii="宋体" w:hAnsi="宋体" w:eastAsia="宋体"/>
                <w:kern w:val="0"/>
                <w:lang w:eastAsia="zh-CN"/>
              </w:rPr>
            </w:pPr>
          </w:p>
        </w:tc>
        <w:tc>
          <w:tcPr>
            <w:tcW w:w="1975" w:type="dxa"/>
            <w:vAlign w:val="center"/>
          </w:tcPr>
          <w:p>
            <w:pPr>
              <w:jc w:val="center"/>
              <w:rPr>
                <w:rFonts w:ascii="宋体" w:hAnsi="宋体" w:eastAsia="宋体"/>
                <w:kern w:val="0"/>
                <w:lang w:eastAsia="zh-CN"/>
              </w:rPr>
            </w:pPr>
            <w:r>
              <w:rPr>
                <w:rFonts w:ascii="宋体" w:hAnsi="宋体" w:eastAsia="宋体"/>
                <w:kern w:val="0"/>
                <w:lang w:eastAsia="zh-CN"/>
              </w:rPr>
              <w:t>本工程监理工作的重点与难点分析</w:t>
            </w:r>
          </w:p>
        </w:tc>
        <w:tc>
          <w:tcPr>
            <w:tcW w:w="1323" w:type="dxa"/>
            <w:vAlign w:val="center"/>
          </w:tcPr>
          <w:p>
            <w:pPr>
              <w:jc w:val="center"/>
              <w:rPr>
                <w:rFonts w:ascii="宋体" w:hAnsi="宋体" w:eastAsia="宋体"/>
                <w:kern w:val="0"/>
                <w:lang w:eastAsia="zh-CN"/>
              </w:rPr>
            </w:pPr>
            <w:r>
              <w:rPr>
                <w:rFonts w:hint="eastAsia"/>
                <w:kern w:val="2"/>
                <w:u w:val="single"/>
                <w:lang w:val="en-US" w:eastAsia="zh-CN"/>
              </w:rPr>
              <w:t xml:space="preserve">            </w:t>
            </w:r>
            <w:r>
              <w:rPr>
                <w:rFonts w:ascii="宋体" w:hAnsi="宋体" w:eastAsia="宋体"/>
                <w:kern w:val="0"/>
                <w:lang w:eastAsia="zh-CN"/>
              </w:rPr>
              <w:t>分</w:t>
            </w:r>
          </w:p>
        </w:tc>
        <w:tc>
          <w:tcPr>
            <w:tcW w:w="2117" w:type="dxa"/>
            <w:vAlign w:val="center"/>
          </w:tcPr>
          <w:p>
            <w:pPr>
              <w:jc w:val="center"/>
              <w:rPr>
                <w:rFonts w:ascii="宋体" w:hAnsi="宋体" w:eastAsia="宋体"/>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continue"/>
            <w:vAlign w:val="center"/>
          </w:tcPr>
          <w:p>
            <w:pPr>
              <w:jc w:val="center"/>
              <w:rPr>
                <w:rFonts w:ascii="宋体" w:hAnsi="宋体" w:eastAsia="宋体"/>
                <w:kern w:val="0"/>
                <w:lang w:eastAsia="zh-CN"/>
              </w:rPr>
            </w:pPr>
          </w:p>
        </w:tc>
        <w:tc>
          <w:tcPr>
            <w:tcW w:w="1326" w:type="dxa"/>
            <w:gridSpan w:val="2"/>
            <w:vMerge w:val="continue"/>
            <w:vAlign w:val="center"/>
          </w:tcPr>
          <w:p>
            <w:pPr>
              <w:jc w:val="center"/>
              <w:rPr>
                <w:rFonts w:ascii="宋体" w:hAnsi="宋体" w:eastAsia="宋体"/>
                <w:kern w:val="0"/>
                <w:lang w:eastAsia="zh-CN"/>
              </w:rPr>
            </w:pPr>
          </w:p>
        </w:tc>
        <w:tc>
          <w:tcPr>
            <w:tcW w:w="1252" w:type="dxa"/>
            <w:vMerge w:val="continue"/>
            <w:vAlign w:val="center"/>
          </w:tcPr>
          <w:p>
            <w:pPr>
              <w:jc w:val="center"/>
              <w:rPr>
                <w:rFonts w:ascii="宋体" w:hAnsi="宋体" w:eastAsia="宋体"/>
                <w:kern w:val="0"/>
                <w:lang w:eastAsia="zh-CN"/>
              </w:rPr>
            </w:pPr>
          </w:p>
        </w:tc>
        <w:tc>
          <w:tcPr>
            <w:tcW w:w="1975" w:type="dxa"/>
            <w:vAlign w:val="center"/>
          </w:tcPr>
          <w:p>
            <w:pPr>
              <w:jc w:val="center"/>
              <w:rPr>
                <w:rFonts w:ascii="宋体" w:hAnsi="宋体" w:eastAsia="宋体"/>
                <w:kern w:val="0"/>
                <w:lang w:eastAsia="zh-CN"/>
              </w:rPr>
            </w:pPr>
            <w:r>
              <w:rPr>
                <w:rFonts w:ascii="宋体" w:hAnsi="宋体" w:eastAsia="宋体"/>
                <w:kern w:val="0"/>
                <w:lang w:eastAsia="zh-CN"/>
              </w:rPr>
              <w:t>对本工程的建议</w:t>
            </w:r>
          </w:p>
        </w:tc>
        <w:tc>
          <w:tcPr>
            <w:tcW w:w="1323" w:type="dxa"/>
            <w:vAlign w:val="center"/>
          </w:tcPr>
          <w:p>
            <w:pPr>
              <w:jc w:val="center"/>
              <w:rPr>
                <w:rFonts w:ascii="宋体" w:hAnsi="宋体" w:eastAsia="宋体"/>
                <w:kern w:val="0"/>
                <w:lang w:eastAsia="zh-CN"/>
              </w:rPr>
            </w:pPr>
            <w:r>
              <w:rPr>
                <w:rFonts w:hint="eastAsia"/>
                <w:kern w:val="2"/>
                <w:u w:val="single"/>
                <w:lang w:val="en-US" w:eastAsia="zh-CN"/>
              </w:rPr>
              <w:t xml:space="preserve">            </w:t>
            </w:r>
            <w:r>
              <w:rPr>
                <w:rFonts w:ascii="宋体" w:hAnsi="宋体" w:eastAsia="宋体"/>
                <w:kern w:val="0"/>
                <w:lang w:eastAsia="zh-CN"/>
              </w:rPr>
              <w:t>分</w:t>
            </w:r>
          </w:p>
        </w:tc>
        <w:tc>
          <w:tcPr>
            <w:tcW w:w="2117" w:type="dxa"/>
            <w:vAlign w:val="center"/>
          </w:tcPr>
          <w:p>
            <w:pPr>
              <w:jc w:val="center"/>
              <w:rPr>
                <w:rFonts w:ascii="宋体" w:hAnsi="宋体" w:eastAsia="宋体"/>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329" w:type="dxa"/>
            <w:vMerge w:val="continue"/>
            <w:vAlign w:val="center"/>
          </w:tcPr>
          <w:p>
            <w:pPr>
              <w:jc w:val="center"/>
              <w:rPr>
                <w:rFonts w:ascii="宋体" w:hAnsi="宋体" w:eastAsia="宋体"/>
                <w:kern w:val="0"/>
                <w:lang w:eastAsia="zh-CN"/>
              </w:rPr>
            </w:pPr>
          </w:p>
        </w:tc>
        <w:tc>
          <w:tcPr>
            <w:tcW w:w="1326" w:type="dxa"/>
            <w:gridSpan w:val="2"/>
            <w:vMerge w:val="continue"/>
            <w:vAlign w:val="center"/>
          </w:tcPr>
          <w:p>
            <w:pPr>
              <w:jc w:val="center"/>
              <w:rPr>
                <w:rFonts w:ascii="宋体" w:hAnsi="宋体" w:eastAsia="宋体"/>
                <w:kern w:val="0"/>
                <w:lang w:eastAsia="zh-CN"/>
              </w:rPr>
            </w:pPr>
          </w:p>
        </w:tc>
        <w:tc>
          <w:tcPr>
            <w:tcW w:w="1252" w:type="dxa"/>
            <w:vMerge w:val="continue"/>
            <w:vAlign w:val="center"/>
          </w:tcPr>
          <w:p>
            <w:pPr>
              <w:jc w:val="center"/>
              <w:rPr>
                <w:rFonts w:ascii="宋体" w:hAnsi="宋体" w:eastAsia="宋体"/>
                <w:kern w:val="0"/>
                <w:lang w:eastAsia="zh-CN"/>
              </w:rPr>
            </w:pPr>
          </w:p>
        </w:tc>
        <w:tc>
          <w:tcPr>
            <w:tcW w:w="1975"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c>
          <w:tcPr>
            <w:tcW w:w="1323" w:type="dxa"/>
            <w:vAlign w:val="center"/>
          </w:tcPr>
          <w:p>
            <w:pPr>
              <w:jc w:val="center"/>
              <w:rPr>
                <w:rFonts w:ascii="宋体" w:hAnsi="宋体" w:eastAsia="宋体"/>
                <w:kern w:val="0"/>
                <w:lang w:eastAsia="zh-CN"/>
              </w:rPr>
            </w:pPr>
            <w:r>
              <w:rPr>
                <w:rFonts w:hint="eastAsia"/>
                <w:kern w:val="2"/>
                <w:u w:val="single"/>
                <w:lang w:val="en-US" w:eastAsia="zh-CN"/>
              </w:rPr>
              <w:t xml:space="preserve">            </w:t>
            </w:r>
            <w:r>
              <w:rPr>
                <w:rFonts w:ascii="宋体" w:hAnsi="宋体" w:eastAsia="宋体"/>
                <w:kern w:val="0"/>
                <w:lang w:eastAsia="zh-CN"/>
              </w:rPr>
              <w:t>分</w:t>
            </w:r>
          </w:p>
        </w:tc>
        <w:tc>
          <w:tcPr>
            <w:tcW w:w="2117" w:type="dxa"/>
            <w:vAlign w:val="center"/>
          </w:tcPr>
          <w:p>
            <w:pPr>
              <w:jc w:val="center"/>
              <w:rPr>
                <w:rFonts w:ascii="宋体" w:hAnsi="宋体" w:eastAsia="宋体"/>
                <w:kern w:val="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restart"/>
            <w:vAlign w:val="center"/>
          </w:tcPr>
          <w:p>
            <w:pPr>
              <w:jc w:val="center"/>
              <w:rPr>
                <w:rFonts w:ascii="宋体" w:hAnsi="宋体" w:eastAsia="宋体"/>
                <w:kern w:val="0"/>
                <w:lang w:eastAsia="zh-CN"/>
              </w:rPr>
            </w:pPr>
            <w:r>
              <w:rPr>
                <w:rFonts w:ascii="宋体" w:hAnsi="宋体" w:eastAsia="宋体"/>
                <w:kern w:val="0"/>
                <w:lang w:eastAsia="zh-CN"/>
              </w:rPr>
              <w:t>2.2.4(2)</w:t>
            </w:r>
          </w:p>
        </w:tc>
        <w:tc>
          <w:tcPr>
            <w:tcW w:w="1326" w:type="dxa"/>
            <w:gridSpan w:val="2"/>
            <w:vMerge w:val="restart"/>
            <w:vAlign w:val="center"/>
          </w:tcPr>
          <w:p>
            <w:pPr>
              <w:jc w:val="center"/>
              <w:rPr>
                <w:rFonts w:ascii="宋体" w:hAnsi="宋体" w:eastAsia="宋体"/>
                <w:kern w:val="0"/>
                <w:lang w:eastAsia="zh-CN"/>
              </w:rPr>
            </w:pPr>
            <w:r>
              <w:rPr>
                <w:rFonts w:ascii="宋体" w:hAnsi="宋体" w:eastAsia="宋体"/>
                <w:kern w:val="0"/>
                <w:lang w:eastAsia="zh-CN"/>
              </w:rPr>
              <w:t>主要人员</w:t>
            </w:r>
          </w:p>
        </w:tc>
        <w:tc>
          <w:tcPr>
            <w:tcW w:w="1252" w:type="dxa"/>
            <w:vMerge w:val="restart"/>
            <w:vAlign w:val="center"/>
          </w:tcPr>
          <w:p>
            <w:pPr>
              <w:jc w:val="center"/>
              <w:rPr>
                <w:rFonts w:ascii="宋体" w:hAnsi="宋体" w:eastAsia="宋体"/>
                <w:kern w:val="0"/>
                <w:lang w:eastAsia="zh-CN"/>
              </w:rPr>
            </w:pPr>
            <w:r>
              <w:rPr>
                <w:rFonts w:ascii="宋体" w:hAnsi="宋体" w:eastAsia="宋体"/>
                <w:kern w:val="0"/>
                <w:lang w:eastAsia="zh-CN"/>
              </w:rPr>
              <w:t>分</w:t>
            </w:r>
          </w:p>
        </w:tc>
        <w:tc>
          <w:tcPr>
            <w:tcW w:w="1975" w:type="dxa"/>
            <w:vAlign w:val="center"/>
          </w:tcPr>
          <w:p>
            <w:pPr>
              <w:jc w:val="center"/>
              <w:rPr>
                <w:rFonts w:ascii="宋体" w:hAnsi="宋体" w:eastAsia="宋体"/>
                <w:kern w:val="0"/>
                <w:lang w:eastAsia="zh-CN"/>
              </w:rPr>
            </w:pPr>
            <w:r>
              <w:rPr>
                <w:rFonts w:ascii="宋体" w:hAnsi="宋体" w:eastAsia="宋体"/>
                <w:kern w:val="0"/>
                <w:lang w:eastAsia="zh-CN"/>
              </w:rPr>
              <w:t>总监理工程师或驻地监理工程师任职资格与业绩</w:t>
            </w:r>
          </w:p>
        </w:tc>
        <w:tc>
          <w:tcPr>
            <w:tcW w:w="1323" w:type="dxa"/>
            <w:vAlign w:val="center"/>
          </w:tcPr>
          <w:p>
            <w:pPr>
              <w:jc w:val="center"/>
              <w:rPr>
                <w:rFonts w:ascii="宋体" w:hAnsi="宋体" w:eastAsia="宋体"/>
                <w:kern w:val="0"/>
                <w:lang w:eastAsia="zh-CN"/>
              </w:rPr>
            </w:pPr>
            <w:r>
              <w:rPr>
                <w:rFonts w:hint="eastAsia"/>
                <w:kern w:val="2"/>
                <w:u w:val="single"/>
                <w:lang w:val="en-US" w:eastAsia="zh-CN"/>
              </w:rPr>
              <w:t xml:space="preserve">            </w:t>
            </w:r>
            <w:r>
              <w:rPr>
                <w:rFonts w:ascii="宋体" w:hAnsi="宋体" w:eastAsia="宋体"/>
                <w:kern w:val="0"/>
                <w:lang w:eastAsia="zh-CN"/>
              </w:rPr>
              <w:t>分</w:t>
            </w:r>
          </w:p>
        </w:tc>
        <w:tc>
          <w:tcPr>
            <w:tcW w:w="2117"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continue"/>
            <w:vAlign w:val="center"/>
          </w:tcPr>
          <w:p>
            <w:pPr>
              <w:jc w:val="center"/>
              <w:rPr>
                <w:rFonts w:ascii="宋体" w:hAnsi="宋体" w:eastAsia="宋体"/>
                <w:kern w:val="0"/>
                <w:lang w:eastAsia="zh-CN"/>
              </w:rPr>
            </w:pPr>
          </w:p>
        </w:tc>
        <w:tc>
          <w:tcPr>
            <w:tcW w:w="1326" w:type="dxa"/>
            <w:gridSpan w:val="2"/>
            <w:vMerge w:val="continue"/>
            <w:vAlign w:val="center"/>
          </w:tcPr>
          <w:p>
            <w:pPr>
              <w:jc w:val="center"/>
              <w:rPr>
                <w:rFonts w:ascii="宋体" w:hAnsi="宋体" w:eastAsia="宋体"/>
                <w:kern w:val="0"/>
                <w:lang w:eastAsia="zh-CN"/>
              </w:rPr>
            </w:pPr>
          </w:p>
        </w:tc>
        <w:tc>
          <w:tcPr>
            <w:tcW w:w="1252" w:type="dxa"/>
            <w:vMerge w:val="continue"/>
            <w:vAlign w:val="center"/>
          </w:tcPr>
          <w:p>
            <w:pPr>
              <w:jc w:val="center"/>
              <w:rPr>
                <w:rFonts w:ascii="宋体" w:hAnsi="宋体" w:eastAsia="宋体"/>
                <w:kern w:val="0"/>
                <w:lang w:eastAsia="zh-CN"/>
              </w:rPr>
            </w:pPr>
          </w:p>
        </w:tc>
        <w:tc>
          <w:tcPr>
            <w:tcW w:w="1975"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c>
          <w:tcPr>
            <w:tcW w:w="1323" w:type="dxa"/>
            <w:vAlign w:val="center"/>
          </w:tcPr>
          <w:p>
            <w:pPr>
              <w:jc w:val="center"/>
              <w:rPr>
                <w:rFonts w:ascii="宋体" w:hAnsi="宋体" w:eastAsia="宋体"/>
                <w:kern w:val="0"/>
                <w:lang w:eastAsia="zh-CN"/>
              </w:rPr>
            </w:pPr>
            <w:r>
              <w:rPr>
                <w:rFonts w:hint="eastAsia"/>
                <w:kern w:val="2"/>
                <w:u w:val="single"/>
                <w:lang w:val="en-US" w:eastAsia="zh-CN"/>
              </w:rPr>
              <w:t xml:space="preserve">            </w:t>
            </w:r>
            <w:r>
              <w:rPr>
                <w:rFonts w:ascii="宋体" w:hAnsi="宋体" w:eastAsia="宋体"/>
                <w:kern w:val="0"/>
                <w:lang w:eastAsia="zh-CN"/>
              </w:rPr>
              <w:t>分</w:t>
            </w:r>
          </w:p>
        </w:tc>
        <w:tc>
          <w:tcPr>
            <w:tcW w:w="2117"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continue"/>
            <w:vAlign w:val="center"/>
          </w:tcPr>
          <w:p>
            <w:pPr>
              <w:jc w:val="center"/>
              <w:rPr>
                <w:rFonts w:ascii="宋体" w:hAnsi="宋体" w:eastAsia="宋体"/>
                <w:kern w:val="0"/>
                <w:lang w:eastAsia="zh-CN"/>
              </w:rPr>
            </w:pPr>
          </w:p>
        </w:tc>
        <w:tc>
          <w:tcPr>
            <w:tcW w:w="1326" w:type="dxa"/>
            <w:gridSpan w:val="2"/>
            <w:vMerge w:val="continue"/>
            <w:vAlign w:val="center"/>
          </w:tcPr>
          <w:p>
            <w:pPr>
              <w:jc w:val="center"/>
              <w:rPr>
                <w:rFonts w:ascii="宋体" w:hAnsi="宋体" w:eastAsia="宋体"/>
                <w:kern w:val="0"/>
                <w:lang w:eastAsia="zh-CN"/>
              </w:rPr>
            </w:pPr>
          </w:p>
        </w:tc>
        <w:tc>
          <w:tcPr>
            <w:tcW w:w="1252" w:type="dxa"/>
            <w:vMerge w:val="continue"/>
            <w:vAlign w:val="center"/>
          </w:tcPr>
          <w:p>
            <w:pPr>
              <w:jc w:val="center"/>
              <w:rPr>
                <w:rFonts w:ascii="宋体" w:hAnsi="宋体" w:eastAsia="宋体"/>
                <w:kern w:val="0"/>
                <w:lang w:eastAsia="zh-CN"/>
              </w:rPr>
            </w:pPr>
          </w:p>
        </w:tc>
        <w:tc>
          <w:tcPr>
            <w:tcW w:w="1975"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c>
          <w:tcPr>
            <w:tcW w:w="1323" w:type="dxa"/>
            <w:vAlign w:val="center"/>
          </w:tcPr>
          <w:p>
            <w:pPr>
              <w:jc w:val="center"/>
              <w:rPr>
                <w:rFonts w:ascii="宋体" w:hAnsi="宋体" w:eastAsia="宋体"/>
                <w:kern w:val="0"/>
                <w:lang w:eastAsia="zh-CN"/>
              </w:rPr>
            </w:pPr>
            <w:r>
              <w:rPr>
                <w:rFonts w:hint="eastAsia"/>
                <w:kern w:val="2"/>
                <w:u w:val="single"/>
                <w:lang w:val="en-US" w:eastAsia="zh-CN"/>
              </w:rPr>
              <w:t xml:space="preserve">            </w:t>
            </w:r>
            <w:r>
              <w:rPr>
                <w:rFonts w:ascii="宋体" w:hAnsi="宋体" w:eastAsia="宋体"/>
                <w:kern w:val="0"/>
                <w:lang w:eastAsia="zh-CN"/>
              </w:rPr>
              <w:t>分</w:t>
            </w:r>
          </w:p>
        </w:tc>
        <w:tc>
          <w:tcPr>
            <w:tcW w:w="2117"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55" w:type="dxa"/>
            <w:gridSpan w:val="3"/>
            <w:vAlign w:val="center"/>
          </w:tcPr>
          <w:p>
            <w:pPr>
              <w:jc w:val="center"/>
              <w:rPr>
                <w:rFonts w:ascii="宋体" w:hAnsi="宋体" w:eastAsia="宋体"/>
                <w:kern w:val="0"/>
                <w:lang w:eastAsia="zh-CN"/>
              </w:rPr>
            </w:pPr>
            <w:r>
              <w:rPr>
                <w:rFonts w:ascii="宋体" w:hAnsi="宋体" w:eastAsia="宋体"/>
                <w:kern w:val="0"/>
                <w:lang w:eastAsia="zh-CN"/>
              </w:rPr>
              <w:t>2.2.4(3)</w:t>
            </w:r>
          </w:p>
          <w:p>
            <w:pPr>
              <w:jc w:val="center"/>
              <w:rPr>
                <w:rFonts w:ascii="宋体" w:hAnsi="宋体" w:eastAsia="宋体"/>
                <w:kern w:val="0"/>
                <w:lang w:eastAsia="zh-CN"/>
              </w:rPr>
            </w:pPr>
            <w:r>
              <w:rPr>
                <w:rFonts w:ascii="宋体" w:hAnsi="宋体" w:eastAsia="宋体"/>
                <w:kern w:val="0"/>
                <w:lang w:eastAsia="zh-CN"/>
              </w:rPr>
              <w:t>评标价</w:t>
            </w:r>
          </w:p>
        </w:tc>
        <w:tc>
          <w:tcPr>
            <w:tcW w:w="1252" w:type="dxa"/>
            <w:vAlign w:val="center"/>
          </w:tcPr>
          <w:p>
            <w:pPr>
              <w:jc w:val="center"/>
              <w:rPr>
                <w:rFonts w:ascii="宋体" w:hAnsi="宋体" w:eastAsia="宋体"/>
                <w:kern w:val="0"/>
                <w:lang w:eastAsia="zh-CN"/>
              </w:rPr>
            </w:pPr>
            <w:r>
              <w:rPr>
                <w:rFonts w:ascii="宋体" w:hAnsi="宋体" w:eastAsia="宋体"/>
                <w:kern w:val="0"/>
                <w:lang w:eastAsia="zh-CN"/>
              </w:rPr>
              <w:t>分</w:t>
            </w:r>
          </w:p>
        </w:tc>
        <w:tc>
          <w:tcPr>
            <w:tcW w:w="5415" w:type="dxa"/>
            <w:gridSpan w:val="3"/>
          </w:tcPr>
          <w:p>
            <w:pPr>
              <w:rPr>
                <w:rFonts w:ascii="宋体" w:hAnsi="宋体" w:eastAsia="宋体"/>
                <w:kern w:val="0"/>
                <w:lang w:eastAsia="zh-CN"/>
              </w:rPr>
            </w:pPr>
            <w:r>
              <w:rPr>
                <w:rFonts w:ascii="宋体" w:hAnsi="宋体" w:eastAsia="宋体"/>
                <w:kern w:val="0"/>
                <w:lang w:eastAsia="zh-CN"/>
              </w:rPr>
              <w:t>评标价得分计算公式示例：</w:t>
            </w:r>
          </w:p>
          <w:p>
            <w:pPr>
              <w:rPr>
                <w:rFonts w:ascii="宋体" w:hAnsi="宋体" w:eastAsia="宋体"/>
                <w:kern w:val="0"/>
                <w:lang w:eastAsia="zh-CN"/>
              </w:rPr>
            </w:pPr>
            <w:r>
              <w:rPr>
                <w:rFonts w:hint="eastAsia" w:ascii="宋体" w:hAnsi="宋体" w:eastAsia="宋体"/>
                <w:kern w:val="0"/>
                <w:lang w:eastAsia="zh-CN"/>
              </w:rPr>
              <w:t>（1）</w:t>
            </w:r>
            <w:r>
              <w:rPr>
                <w:rFonts w:ascii="宋体" w:hAnsi="宋体" w:eastAsia="宋体"/>
                <w:kern w:val="0"/>
                <w:lang w:eastAsia="zh-CN"/>
              </w:rPr>
              <w:t>如果投标人的评标价＞评标基准价，则评标价得分</w:t>
            </w:r>
            <w:r>
              <w:rPr>
                <w:rFonts w:hint="eastAsia" w:ascii="宋体" w:hAnsi="宋体" w:eastAsia="宋体"/>
                <w:kern w:val="0"/>
                <w:lang w:eastAsia="zh-CN"/>
              </w:rPr>
              <w:t>=</w:t>
            </w:r>
            <w:r>
              <w:rPr>
                <w:rFonts w:ascii="宋体" w:hAnsi="宋体" w:eastAsia="宋体"/>
                <w:kern w:val="0"/>
                <w:lang w:eastAsia="zh-CN"/>
              </w:rPr>
              <w:t>F一偏差率×100×E1</w:t>
            </w:r>
            <w:r>
              <w:rPr>
                <w:rFonts w:hint="eastAsia" w:ascii="宋体" w:hAnsi="宋体" w:eastAsia="宋体"/>
                <w:kern w:val="0"/>
                <w:lang w:eastAsia="zh-CN"/>
              </w:rPr>
              <w:t>；</w:t>
            </w:r>
          </w:p>
          <w:p>
            <w:pPr>
              <w:rPr>
                <w:rFonts w:ascii="宋体" w:hAnsi="宋体" w:eastAsia="宋体"/>
                <w:kern w:val="0"/>
                <w:lang w:eastAsia="zh-CN"/>
              </w:rPr>
            </w:pPr>
            <w:r>
              <w:rPr>
                <w:rFonts w:hint="eastAsia" w:ascii="宋体" w:hAnsi="宋体" w:eastAsia="宋体"/>
                <w:kern w:val="0"/>
                <w:lang w:eastAsia="zh-CN"/>
              </w:rPr>
              <w:t>（2）</w:t>
            </w:r>
            <w:r>
              <w:rPr>
                <w:rFonts w:ascii="宋体" w:hAnsi="宋体" w:eastAsia="宋体"/>
                <w:kern w:val="0"/>
                <w:lang w:eastAsia="zh-CN"/>
              </w:rPr>
              <w:t>如果投标人的评标价三评标基准价，则评标价得分</w:t>
            </w:r>
            <w:r>
              <w:rPr>
                <w:rFonts w:hint="eastAsia" w:ascii="宋体" w:hAnsi="宋体" w:eastAsia="宋体"/>
                <w:kern w:val="0"/>
                <w:lang w:eastAsia="zh-CN"/>
              </w:rPr>
              <w:t>=</w:t>
            </w:r>
            <w:r>
              <w:rPr>
                <w:rFonts w:ascii="宋体" w:hAnsi="宋体" w:eastAsia="宋体"/>
                <w:kern w:val="0"/>
                <w:lang w:eastAsia="zh-CN"/>
              </w:rPr>
              <w:t>F＋偏差率X100×E2。</w:t>
            </w:r>
          </w:p>
          <w:p>
            <w:pPr>
              <w:rPr>
                <w:rFonts w:ascii="宋体" w:hAnsi="宋体" w:eastAsia="宋体"/>
                <w:kern w:val="0"/>
                <w:lang w:eastAsia="zh-CN"/>
              </w:rPr>
            </w:pPr>
            <w:r>
              <w:rPr>
                <w:rFonts w:ascii="宋体" w:hAnsi="宋体" w:eastAsia="宋体"/>
                <w:kern w:val="0"/>
                <w:lang w:eastAsia="zh-CN"/>
              </w:rPr>
              <w:t>其中：F是评标价所占的权重分值，E1是评标价每高于评标基准价一个百分点的扣分值，E2是评标价每低于评标基准价一个百分点的扣分值</w:t>
            </w:r>
            <w:r>
              <w:rPr>
                <w:rFonts w:hint="eastAsia" w:ascii="宋体" w:hAnsi="宋体" w:eastAsia="宋体"/>
                <w:kern w:val="0"/>
                <w:lang w:eastAsia="zh-CN"/>
              </w:rPr>
              <w:t>；</w:t>
            </w:r>
            <w:r>
              <w:rPr>
                <w:rFonts w:ascii="宋体" w:hAnsi="宋体" w:eastAsia="宋体"/>
                <w:kern w:val="0"/>
                <w:lang w:eastAsia="zh-CN"/>
              </w:rPr>
              <w:t>招标人可依据招标项</w:t>
            </w:r>
          </w:p>
          <w:p>
            <w:pPr>
              <w:rPr>
                <w:rFonts w:ascii="宋体" w:hAnsi="宋体" w:eastAsia="宋体"/>
                <w:kern w:val="0"/>
                <w:lang w:eastAsia="zh-CN"/>
              </w:rPr>
            </w:pPr>
            <w:r>
              <w:rPr>
                <w:rFonts w:ascii="宋体" w:hAnsi="宋体" w:eastAsia="宋体"/>
                <w:kern w:val="0"/>
                <w:lang w:eastAsia="zh-CN"/>
              </w:rPr>
              <w:t>目具体特点和实际需要设置E1</w:t>
            </w:r>
            <w:r>
              <w:rPr>
                <w:rFonts w:hint="eastAsia" w:ascii="宋体" w:hAnsi="宋体" w:eastAsia="宋体"/>
                <w:kern w:val="0"/>
                <w:lang w:eastAsia="zh-CN"/>
              </w:rPr>
              <w:t>，E2</w:t>
            </w:r>
            <w:r>
              <w:rPr>
                <w:rFonts w:ascii="宋体" w:hAnsi="宋体" w:eastAsia="宋体"/>
                <w:kern w:val="0"/>
                <w:lang w:eastAsia="zh-CN"/>
              </w:rPr>
              <w:t>，但E1应大于E2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restart"/>
            <w:vAlign w:val="center"/>
          </w:tcPr>
          <w:p>
            <w:pPr>
              <w:jc w:val="center"/>
              <w:rPr>
                <w:rFonts w:ascii="宋体" w:hAnsi="宋体" w:eastAsia="宋体"/>
                <w:kern w:val="0"/>
                <w:lang w:eastAsia="zh-CN"/>
              </w:rPr>
            </w:pPr>
            <w:r>
              <w:rPr>
                <w:rFonts w:ascii="宋体" w:hAnsi="宋体" w:eastAsia="宋体"/>
                <w:kern w:val="0"/>
                <w:lang w:eastAsia="zh-CN"/>
              </w:rPr>
              <w:t>2.2.4(4)</w:t>
            </w:r>
          </w:p>
        </w:tc>
        <w:tc>
          <w:tcPr>
            <w:tcW w:w="436" w:type="dxa"/>
            <w:vMerge w:val="restart"/>
            <w:vAlign w:val="center"/>
          </w:tcPr>
          <w:p>
            <w:pPr>
              <w:jc w:val="center"/>
              <w:rPr>
                <w:rFonts w:ascii="宋体" w:hAnsi="宋体" w:eastAsia="宋体"/>
                <w:kern w:val="0"/>
                <w:lang w:eastAsia="zh-CN"/>
              </w:rPr>
            </w:pPr>
            <w:r>
              <w:rPr>
                <w:rFonts w:ascii="宋体" w:hAnsi="宋体" w:eastAsia="宋体"/>
                <w:kern w:val="0"/>
                <w:lang w:eastAsia="zh-CN"/>
              </w:rPr>
              <w:t>其他因</w:t>
            </w:r>
          </w:p>
          <w:p>
            <w:pPr>
              <w:jc w:val="center"/>
              <w:rPr>
                <w:rFonts w:ascii="宋体" w:hAnsi="宋体" w:eastAsia="宋体"/>
                <w:kern w:val="0"/>
                <w:lang w:eastAsia="zh-CN"/>
              </w:rPr>
            </w:pPr>
            <w:r>
              <w:rPr>
                <w:rFonts w:ascii="宋体" w:hAnsi="宋体" w:eastAsia="宋体"/>
                <w:kern w:val="0"/>
                <w:lang w:eastAsia="zh-CN"/>
              </w:rPr>
              <w:t>素</w:t>
            </w:r>
          </w:p>
        </w:tc>
        <w:tc>
          <w:tcPr>
            <w:tcW w:w="890" w:type="dxa"/>
            <w:vMerge w:val="restart"/>
            <w:vAlign w:val="center"/>
          </w:tcPr>
          <w:p>
            <w:pPr>
              <w:jc w:val="center"/>
              <w:rPr>
                <w:rFonts w:ascii="宋体" w:hAnsi="宋体" w:eastAsia="宋体"/>
                <w:kern w:val="0"/>
                <w:lang w:eastAsia="zh-CN"/>
              </w:rPr>
            </w:pPr>
            <w:r>
              <w:rPr>
                <w:rFonts w:ascii="宋体" w:hAnsi="宋体" w:eastAsia="宋体"/>
                <w:kern w:val="0"/>
                <w:lang w:eastAsia="zh-CN"/>
              </w:rPr>
              <w:t>技术能力</w:t>
            </w:r>
          </w:p>
        </w:tc>
        <w:tc>
          <w:tcPr>
            <w:tcW w:w="1252" w:type="dxa"/>
            <w:vMerge w:val="restart"/>
            <w:vAlign w:val="center"/>
          </w:tcPr>
          <w:p>
            <w:pPr>
              <w:jc w:val="center"/>
              <w:rPr>
                <w:rFonts w:ascii="宋体" w:hAnsi="宋体" w:eastAsia="宋体"/>
                <w:kern w:val="0"/>
                <w:lang w:eastAsia="zh-CN"/>
              </w:rPr>
            </w:pPr>
            <w:r>
              <w:rPr>
                <w:rFonts w:ascii="宋体" w:hAnsi="宋体" w:eastAsia="宋体"/>
                <w:kern w:val="0"/>
                <w:lang w:eastAsia="zh-CN"/>
              </w:rPr>
              <w:t>分</w:t>
            </w:r>
          </w:p>
        </w:tc>
        <w:tc>
          <w:tcPr>
            <w:tcW w:w="1975"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c>
          <w:tcPr>
            <w:tcW w:w="1323" w:type="dxa"/>
            <w:vAlign w:val="center"/>
          </w:tcPr>
          <w:p>
            <w:pPr>
              <w:jc w:val="center"/>
              <w:rPr>
                <w:rFonts w:ascii="宋体" w:hAnsi="宋体" w:eastAsia="宋体"/>
                <w:kern w:val="0"/>
                <w:lang w:eastAsia="zh-CN"/>
              </w:rPr>
            </w:pPr>
            <w:r>
              <w:rPr>
                <w:rFonts w:hint="eastAsia" w:ascii="宋体" w:hAnsi="宋体" w:eastAsia="宋体"/>
                <w:kern w:val="0"/>
                <w:lang w:eastAsia="zh-CN"/>
              </w:rPr>
              <w:t>_</w:t>
            </w:r>
            <w:r>
              <w:rPr>
                <w:rFonts w:ascii="宋体" w:hAnsi="宋体" w:eastAsia="宋体"/>
                <w:kern w:val="0"/>
                <w:lang w:eastAsia="zh-CN"/>
              </w:rPr>
              <w:t>____分</w:t>
            </w:r>
          </w:p>
        </w:tc>
        <w:tc>
          <w:tcPr>
            <w:tcW w:w="2117"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continue"/>
            <w:vAlign w:val="center"/>
          </w:tcPr>
          <w:p>
            <w:pPr>
              <w:jc w:val="center"/>
              <w:rPr>
                <w:rFonts w:ascii="宋体" w:hAnsi="宋体" w:eastAsia="宋体"/>
                <w:kern w:val="0"/>
                <w:lang w:eastAsia="zh-CN"/>
              </w:rPr>
            </w:pPr>
          </w:p>
        </w:tc>
        <w:tc>
          <w:tcPr>
            <w:tcW w:w="436" w:type="dxa"/>
            <w:vMerge w:val="continue"/>
            <w:vAlign w:val="center"/>
          </w:tcPr>
          <w:p>
            <w:pPr>
              <w:jc w:val="center"/>
              <w:rPr>
                <w:rFonts w:ascii="宋体" w:hAnsi="宋体" w:eastAsia="宋体"/>
                <w:kern w:val="0"/>
                <w:lang w:eastAsia="zh-CN"/>
              </w:rPr>
            </w:pPr>
          </w:p>
        </w:tc>
        <w:tc>
          <w:tcPr>
            <w:tcW w:w="890" w:type="dxa"/>
            <w:vMerge w:val="continue"/>
            <w:vAlign w:val="center"/>
          </w:tcPr>
          <w:p>
            <w:pPr>
              <w:jc w:val="center"/>
              <w:rPr>
                <w:rFonts w:ascii="宋体" w:hAnsi="宋体" w:eastAsia="宋体"/>
                <w:kern w:val="0"/>
                <w:lang w:eastAsia="zh-CN"/>
              </w:rPr>
            </w:pPr>
          </w:p>
        </w:tc>
        <w:tc>
          <w:tcPr>
            <w:tcW w:w="1252" w:type="dxa"/>
            <w:vMerge w:val="continue"/>
            <w:vAlign w:val="center"/>
          </w:tcPr>
          <w:p>
            <w:pPr>
              <w:jc w:val="center"/>
              <w:rPr>
                <w:rFonts w:ascii="宋体" w:hAnsi="宋体" w:eastAsia="宋体"/>
                <w:kern w:val="0"/>
                <w:lang w:eastAsia="zh-CN"/>
              </w:rPr>
            </w:pPr>
          </w:p>
        </w:tc>
        <w:tc>
          <w:tcPr>
            <w:tcW w:w="1975"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c>
          <w:tcPr>
            <w:tcW w:w="1323" w:type="dxa"/>
            <w:vAlign w:val="center"/>
          </w:tcPr>
          <w:p>
            <w:pPr>
              <w:jc w:val="center"/>
              <w:rPr>
                <w:rFonts w:ascii="宋体" w:hAnsi="宋体" w:eastAsia="宋体"/>
                <w:kern w:val="0"/>
                <w:lang w:eastAsia="zh-CN"/>
              </w:rPr>
            </w:pPr>
            <w:r>
              <w:rPr>
                <w:rFonts w:hint="eastAsia" w:ascii="宋体" w:hAnsi="宋体" w:eastAsia="宋体"/>
                <w:kern w:val="0"/>
                <w:lang w:eastAsia="zh-CN"/>
              </w:rPr>
              <w:t>_</w:t>
            </w:r>
            <w:r>
              <w:rPr>
                <w:rFonts w:ascii="宋体" w:hAnsi="宋体" w:eastAsia="宋体"/>
                <w:kern w:val="0"/>
                <w:lang w:eastAsia="zh-CN"/>
              </w:rPr>
              <w:t>____分</w:t>
            </w:r>
          </w:p>
        </w:tc>
        <w:tc>
          <w:tcPr>
            <w:tcW w:w="2117"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continue"/>
            <w:vAlign w:val="center"/>
          </w:tcPr>
          <w:p>
            <w:pPr>
              <w:jc w:val="center"/>
              <w:rPr>
                <w:rFonts w:ascii="宋体" w:hAnsi="宋体" w:eastAsia="宋体"/>
                <w:kern w:val="0"/>
                <w:lang w:eastAsia="zh-CN"/>
              </w:rPr>
            </w:pPr>
          </w:p>
        </w:tc>
        <w:tc>
          <w:tcPr>
            <w:tcW w:w="436" w:type="dxa"/>
            <w:vMerge w:val="continue"/>
            <w:vAlign w:val="center"/>
          </w:tcPr>
          <w:p>
            <w:pPr>
              <w:jc w:val="center"/>
              <w:rPr>
                <w:rFonts w:ascii="宋体" w:hAnsi="宋体" w:eastAsia="宋体"/>
                <w:kern w:val="0"/>
                <w:lang w:eastAsia="zh-CN"/>
              </w:rPr>
            </w:pPr>
          </w:p>
        </w:tc>
        <w:tc>
          <w:tcPr>
            <w:tcW w:w="890" w:type="dxa"/>
            <w:vMerge w:val="restart"/>
            <w:vAlign w:val="center"/>
          </w:tcPr>
          <w:p>
            <w:pPr>
              <w:jc w:val="center"/>
              <w:rPr>
                <w:rFonts w:ascii="宋体" w:hAnsi="宋体" w:eastAsia="宋体"/>
                <w:kern w:val="0"/>
                <w:lang w:eastAsia="zh-CN"/>
              </w:rPr>
            </w:pPr>
            <w:r>
              <w:rPr>
                <w:rFonts w:ascii="宋体" w:hAnsi="宋体" w:eastAsia="宋体"/>
                <w:kern w:val="0"/>
                <w:lang w:eastAsia="zh-CN"/>
              </w:rPr>
              <w:t>业绩</w:t>
            </w:r>
          </w:p>
        </w:tc>
        <w:tc>
          <w:tcPr>
            <w:tcW w:w="1252" w:type="dxa"/>
            <w:vMerge w:val="restart"/>
            <w:vAlign w:val="center"/>
          </w:tcPr>
          <w:p>
            <w:pPr>
              <w:jc w:val="center"/>
              <w:rPr>
                <w:rFonts w:ascii="宋体" w:hAnsi="宋体" w:eastAsia="宋体"/>
                <w:kern w:val="0"/>
                <w:lang w:eastAsia="zh-CN"/>
              </w:rPr>
            </w:pPr>
            <w:r>
              <w:rPr>
                <w:rFonts w:ascii="宋体" w:hAnsi="宋体" w:eastAsia="宋体"/>
                <w:kern w:val="0"/>
                <w:lang w:eastAsia="zh-CN"/>
              </w:rPr>
              <w:t>分</w:t>
            </w:r>
          </w:p>
        </w:tc>
        <w:tc>
          <w:tcPr>
            <w:tcW w:w="1975"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c>
          <w:tcPr>
            <w:tcW w:w="1323" w:type="dxa"/>
            <w:vAlign w:val="center"/>
          </w:tcPr>
          <w:p>
            <w:pPr>
              <w:jc w:val="center"/>
              <w:rPr>
                <w:rFonts w:ascii="宋体" w:hAnsi="宋体" w:eastAsia="宋体"/>
                <w:kern w:val="0"/>
                <w:lang w:eastAsia="zh-CN"/>
              </w:rPr>
            </w:pPr>
            <w:r>
              <w:rPr>
                <w:rFonts w:hint="eastAsia" w:ascii="宋体" w:hAnsi="宋体" w:eastAsia="宋体"/>
                <w:kern w:val="0"/>
                <w:lang w:eastAsia="zh-CN"/>
              </w:rPr>
              <w:t>_</w:t>
            </w:r>
            <w:r>
              <w:rPr>
                <w:rFonts w:ascii="宋体" w:hAnsi="宋体" w:eastAsia="宋体"/>
                <w:kern w:val="0"/>
                <w:lang w:eastAsia="zh-CN"/>
              </w:rPr>
              <w:t>____分</w:t>
            </w:r>
          </w:p>
        </w:tc>
        <w:tc>
          <w:tcPr>
            <w:tcW w:w="2117"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9" w:type="dxa"/>
            <w:vMerge w:val="continue"/>
            <w:vAlign w:val="center"/>
          </w:tcPr>
          <w:p>
            <w:pPr>
              <w:jc w:val="center"/>
              <w:rPr>
                <w:rFonts w:ascii="宋体" w:hAnsi="宋体" w:eastAsia="宋体"/>
                <w:kern w:val="0"/>
                <w:lang w:eastAsia="zh-CN"/>
              </w:rPr>
            </w:pPr>
          </w:p>
        </w:tc>
        <w:tc>
          <w:tcPr>
            <w:tcW w:w="436" w:type="dxa"/>
            <w:vMerge w:val="continue"/>
            <w:vAlign w:val="center"/>
          </w:tcPr>
          <w:p>
            <w:pPr>
              <w:jc w:val="center"/>
              <w:rPr>
                <w:rFonts w:ascii="宋体" w:hAnsi="宋体" w:eastAsia="宋体"/>
                <w:kern w:val="0"/>
                <w:lang w:eastAsia="zh-CN"/>
              </w:rPr>
            </w:pPr>
          </w:p>
        </w:tc>
        <w:tc>
          <w:tcPr>
            <w:tcW w:w="890" w:type="dxa"/>
            <w:vMerge w:val="continue"/>
            <w:vAlign w:val="center"/>
          </w:tcPr>
          <w:p>
            <w:pPr>
              <w:jc w:val="center"/>
              <w:rPr>
                <w:rFonts w:ascii="宋体" w:hAnsi="宋体" w:eastAsia="宋体"/>
                <w:kern w:val="0"/>
                <w:lang w:eastAsia="zh-CN"/>
              </w:rPr>
            </w:pPr>
          </w:p>
        </w:tc>
        <w:tc>
          <w:tcPr>
            <w:tcW w:w="1252" w:type="dxa"/>
            <w:vMerge w:val="continue"/>
            <w:vAlign w:val="center"/>
          </w:tcPr>
          <w:p>
            <w:pPr>
              <w:jc w:val="center"/>
              <w:rPr>
                <w:rFonts w:ascii="宋体" w:hAnsi="宋体" w:eastAsia="宋体"/>
                <w:kern w:val="0"/>
                <w:lang w:eastAsia="zh-CN"/>
              </w:rPr>
            </w:pPr>
          </w:p>
        </w:tc>
        <w:tc>
          <w:tcPr>
            <w:tcW w:w="1975"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c>
          <w:tcPr>
            <w:tcW w:w="1323" w:type="dxa"/>
            <w:vAlign w:val="center"/>
          </w:tcPr>
          <w:p>
            <w:pPr>
              <w:jc w:val="center"/>
              <w:rPr>
                <w:rFonts w:ascii="宋体" w:hAnsi="宋体" w:eastAsia="宋体"/>
                <w:kern w:val="0"/>
                <w:lang w:eastAsia="zh-CN"/>
              </w:rPr>
            </w:pPr>
            <w:r>
              <w:rPr>
                <w:rFonts w:hint="eastAsia" w:ascii="宋体" w:hAnsi="宋体" w:eastAsia="宋体"/>
                <w:kern w:val="0"/>
                <w:lang w:eastAsia="zh-CN"/>
              </w:rPr>
              <w:t>_</w:t>
            </w:r>
            <w:r>
              <w:rPr>
                <w:rFonts w:ascii="宋体" w:hAnsi="宋体" w:eastAsia="宋体"/>
                <w:kern w:val="0"/>
                <w:lang w:eastAsia="zh-CN"/>
              </w:rPr>
              <w:t>____分</w:t>
            </w:r>
          </w:p>
        </w:tc>
        <w:tc>
          <w:tcPr>
            <w:tcW w:w="2117" w:type="dxa"/>
            <w:vAlign w:val="center"/>
          </w:tcPr>
          <w:p>
            <w:pPr>
              <w:jc w:val="center"/>
              <w:rPr>
                <w:rFonts w:ascii="宋体" w:hAnsi="宋体" w:eastAsia="宋体"/>
                <w:kern w:val="0"/>
                <w:lang w:eastAsia="zh-CN"/>
              </w:rPr>
            </w:pPr>
            <w:r>
              <w:rPr>
                <w:rFonts w:hint="eastAsia" w:ascii="宋体" w:hAnsi="宋体" w:eastAsia="宋体"/>
                <w:kern w:val="0"/>
                <w:lang w:eastAsia="zh-CN"/>
              </w:rPr>
              <w:t>……</w:t>
            </w:r>
          </w:p>
        </w:tc>
      </w:tr>
    </w:tbl>
    <w:p>
      <w:pPr>
        <w:spacing w:before="35"/>
        <w:ind w:right="583"/>
        <w:jc w:val="right"/>
        <w:rPr>
          <w:rFonts w:ascii="宋体" w:hAnsi="宋体" w:eastAsia="宋体" w:cs="宋体"/>
          <w:color w:val="000000" w:themeColor="text1"/>
          <w:sz w:val="21"/>
          <w:szCs w:val="21"/>
          <w14:textFill>
            <w14:solidFill>
              <w14:schemeClr w14:val="tx1"/>
            </w14:solidFill>
          </w14:textFill>
        </w:rPr>
      </w:pPr>
    </w:p>
    <w:p>
      <w:pPr>
        <w:spacing w:line="20" w:lineRule="exact"/>
        <w:ind w:left="218"/>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61" name="组合 286"/>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60" name="组合 287"/>
                        <wpg:cNvGrpSpPr/>
                        <wpg:grpSpPr>
                          <a:xfrm>
                            <a:off x="6" y="6"/>
                            <a:ext cx="2883" cy="2"/>
                            <a:chOff x="6" y="6"/>
                            <a:chExt cx="2883" cy="2"/>
                          </a:xfrm>
                        </wpg:grpSpPr>
                        <wps:wsp>
                          <wps:cNvPr id="59" name="任意多边形 288"/>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286"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KaFR13UAAAAAwEAAA8AAAAA&#10;AAAAAQAgAAAAIgAAAGRycy9kb3ducmV2LnhtbFBLAQIUABQAAAAIAIdO4kBtTPdPwwIAAPIGAAAO&#10;AAAAAAAAAAEAIAAAACMBAABkcnMvZTJvRG9jLnhtbFBLBQYAAAAABgAGAFkBAABYBgAAAAA=&#10;">
                <o:lock v:ext="edit" aspectratio="f"/>
                <v:group id="组合 287" o:spid="_x0000_s1026" o:spt="203" style="position:absolute;left:6;top:6;height:2;width:2883;" coordorigin="6,6" coordsize="2883,2"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任意多边形 288" o:spid="_x0000_s1026" o:spt="100" style="position:absolute;left:6;top:6;height:2;width:2883;" filled="f" stroked="t" coordsize="2883,1" o:gfxdata="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orfuvQAA&#10;ANsAAAAPAAAAAAAAAAEAIAAAACIAAABkcnMvZG93bnJldi54bWxQSwECFAAUAAAACACHTuJAMy8F&#10;njsAAAA5AAAAEAAAAAAAAAABACAAAAAMAQAAZHJzL3NoYXBleG1sLnhtbFBLBQYAAAAABgAGAFsB&#10;AAC2AwAAAAA=&#10;" path="m0,0l2882,0e">
                    <v:fill on="f" focussize="0,0"/>
                    <v:stroke weight="0.6pt" color="#000000" joinstyle="round"/>
                    <v:imagedata o:title=""/>
                    <o:lock v:ext="edit" aspectratio="f"/>
                  </v:shape>
                </v:group>
                <w10:wrap type="none"/>
                <w10:anchorlock/>
              </v:group>
            </w:pict>
          </mc:Fallback>
        </mc:AlternateContent>
      </w:r>
    </w:p>
    <w:p>
      <w:pPr>
        <w:spacing w:before="12"/>
        <w:rPr>
          <w:rFonts w:ascii="宋体" w:hAnsi="宋体" w:eastAsia="宋体" w:cs="宋体"/>
          <w:color w:val="000000" w:themeColor="text1"/>
          <w:sz w:val="5"/>
          <w:szCs w:val="5"/>
          <w14:textFill>
            <w14:solidFill>
              <w14:schemeClr w14:val="tx1"/>
            </w14:solidFill>
          </w14:textFill>
        </w:rPr>
      </w:pPr>
    </w:p>
    <w:p>
      <w:pPr>
        <w:pStyle w:val="31"/>
        <w:numPr>
          <w:ilvl w:val="-1"/>
          <w:numId w:val="0"/>
        </w:numPr>
        <w:spacing w:before="47" w:line="309" w:lineRule="auto"/>
        <w:ind w:left="216" w:right="406" w:firstLine="0"/>
        <w:rPr>
          <w:rFonts w:ascii="宋体" w:hAnsi="宋体" w:eastAsia="宋体" w:cs="宋体"/>
          <w:color w:val="000000" w:themeColor="text1"/>
          <w:spacing w:val="-3"/>
          <w:w w:val="105"/>
          <w:sz w:val="17"/>
          <w:szCs w:val="17"/>
          <w14:textFill>
            <w14:solidFill>
              <w14:schemeClr w14:val="tx1"/>
            </w14:solidFill>
          </w14:textFill>
        </w:rPr>
      </w:pPr>
      <w:r>
        <w:rPr>
          <w:rFonts w:ascii="宋体" w:hAnsi="宋体" w:eastAsia="宋体" w:cs="宋体"/>
          <w:color w:val="000000" w:themeColor="text1"/>
          <w:spacing w:val="-3"/>
          <w:w w:val="105"/>
          <w:sz w:val="17"/>
          <w:szCs w:val="17"/>
          <w14:textFill>
            <w14:solidFill>
              <w14:schemeClr w14:val="tx1"/>
            </w14:solidFill>
          </w14:textFill>
        </w:rPr>
        <w:br w:type="page"/>
      </w:r>
    </w:p>
    <w:p>
      <w:pPr>
        <w:rPr>
          <w:rFonts w:ascii="宋体" w:hAnsi="宋体" w:eastAsia="宋体" w:cs="宋体"/>
          <w:color w:val="000000" w:themeColor="text1"/>
          <w:sz w:val="13"/>
          <w:szCs w:val="13"/>
          <w:lang w:eastAsia="zh-CN"/>
          <w14:textFill>
            <w14:solidFill>
              <w14:schemeClr w14:val="tx1"/>
            </w14:solidFill>
          </w14:textFill>
        </w:rPr>
      </w:pPr>
    </w:p>
    <w:tbl>
      <w:tblPr>
        <w:tblStyle w:val="30"/>
        <w:tblW w:w="9356" w:type="dxa"/>
        <w:jc w:val="center"/>
        <w:tblLayout w:type="fixed"/>
        <w:tblCellMar>
          <w:top w:w="0" w:type="dxa"/>
          <w:left w:w="0" w:type="dxa"/>
          <w:bottom w:w="0" w:type="dxa"/>
          <w:right w:w="0" w:type="dxa"/>
        </w:tblCellMar>
      </w:tblPr>
      <w:tblGrid>
        <w:gridCol w:w="1639"/>
        <w:gridCol w:w="441"/>
        <w:gridCol w:w="897"/>
        <w:gridCol w:w="976"/>
        <w:gridCol w:w="3139"/>
        <w:gridCol w:w="1130"/>
        <w:gridCol w:w="1134"/>
      </w:tblGrid>
      <w:tr>
        <w:tblPrEx>
          <w:tblCellMar>
            <w:top w:w="0" w:type="dxa"/>
            <w:left w:w="0" w:type="dxa"/>
            <w:bottom w:w="0" w:type="dxa"/>
            <w:right w:w="0" w:type="dxa"/>
          </w:tblCellMar>
        </w:tblPrEx>
        <w:trPr>
          <w:trHeight w:val="576" w:hRule="exact"/>
          <w:jc w:val="center"/>
        </w:trPr>
        <w:tc>
          <w:tcPr>
            <w:tcW w:w="8222" w:type="dxa"/>
            <w:gridSpan w:val="6"/>
            <w:tcBorders>
              <w:top w:val="single" w:color="000000" w:sz="4" w:space="0"/>
              <w:left w:val="single" w:color="000000" w:sz="4" w:space="0"/>
              <w:bottom w:val="single" w:color="000000" w:sz="4" w:space="0"/>
              <w:right w:val="single" w:color="000000" w:sz="4" w:space="0"/>
            </w:tcBorders>
          </w:tcPr>
          <w:p>
            <w:pPr>
              <w:pStyle w:val="32"/>
              <w:spacing w:before="73"/>
              <w:ind w:left="1"/>
              <w:jc w:val="center"/>
              <w:rPr>
                <w:rFonts w:ascii="宋体" w:hAnsi="宋体" w:eastAsia="宋体" w:cs="宋体"/>
                <w:b/>
                <w:color w:val="000000" w:themeColor="text1"/>
                <w:sz w:val="20"/>
                <w:szCs w:val="20"/>
                <w:lang w:eastAsia="zh-CN"/>
                <w14:textFill>
                  <w14:solidFill>
                    <w14:schemeClr w14:val="tx1"/>
                  </w14:solidFill>
                </w14:textFill>
              </w:rPr>
            </w:pPr>
            <w:r>
              <w:rPr>
                <w:rFonts w:ascii="宋体" w:hAnsi="宋体" w:eastAsia="宋体"/>
                <w:b/>
                <w:kern w:val="2"/>
                <w:lang w:eastAsia="zh-CN"/>
              </w:rPr>
              <w:t>评分因素与权重分值</w:t>
            </w:r>
            <w:r>
              <w:rPr>
                <w:rFonts w:ascii="宋体" w:hAnsi="宋体" w:eastAsia="宋体" w:cs="宋体"/>
                <w:position w:val="13"/>
                <w:szCs w:val="14"/>
                <w:lang w:eastAsia="zh-CN"/>
              </w:rPr>
              <w:t>①</w:t>
            </w:r>
          </w:p>
        </w:tc>
        <w:tc>
          <w:tcPr>
            <w:tcW w:w="1134" w:type="dxa"/>
            <w:vMerge w:val="restart"/>
            <w:tcBorders>
              <w:top w:val="single" w:color="000000" w:sz="4" w:space="0"/>
              <w:left w:val="single" w:color="000000" w:sz="4" w:space="0"/>
              <w:right w:val="single" w:color="000000" w:sz="4" w:space="0"/>
            </w:tcBorders>
          </w:tcPr>
          <w:p>
            <w:pPr>
              <w:pStyle w:val="32"/>
              <w:ind w:left="5"/>
              <w:rPr>
                <w:rFonts w:ascii="宋体" w:hAnsi="宋体" w:eastAsia="宋体" w:cs="宋体"/>
                <w:b/>
                <w:color w:val="000000" w:themeColor="text1"/>
                <w:sz w:val="20"/>
                <w:szCs w:val="20"/>
                <w14:textFill>
                  <w14:solidFill>
                    <w14:schemeClr w14:val="tx1"/>
                  </w14:solidFill>
                </w14:textFill>
              </w:rPr>
            </w:pPr>
            <w:r>
              <w:rPr>
                <w:rFonts w:ascii="宋体" w:hAnsi="宋体" w:eastAsia="宋体" w:cs="宋体"/>
                <w:b/>
                <w:color w:val="000000" w:themeColor="text1"/>
                <w:sz w:val="20"/>
                <w:szCs w:val="20"/>
                <w14:textFill>
                  <w14:solidFill>
                    <w14:schemeClr w14:val="tx1"/>
                  </w14:solidFill>
                </w14:textFill>
              </w:rPr>
              <w:t>评分标准</w:t>
            </w:r>
            <w:r>
              <w:rPr>
                <w:rFonts w:ascii="宋体" w:hAnsi="宋体" w:eastAsia="宋体" w:cs="宋体"/>
                <w:position w:val="13"/>
                <w:szCs w:val="14"/>
                <w:lang w:eastAsia="zh-CN"/>
              </w:rPr>
              <w:t>②</w:t>
            </w:r>
          </w:p>
        </w:tc>
      </w:tr>
      <w:tr>
        <w:tblPrEx>
          <w:tblCellMar>
            <w:top w:w="0" w:type="dxa"/>
            <w:left w:w="0" w:type="dxa"/>
            <w:bottom w:w="0" w:type="dxa"/>
            <w:right w:w="0" w:type="dxa"/>
          </w:tblCellMar>
        </w:tblPrEx>
        <w:trPr>
          <w:trHeight w:val="768" w:hRule="exact"/>
          <w:jc w:val="center"/>
        </w:trPr>
        <w:tc>
          <w:tcPr>
            <w:tcW w:w="1639"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b/>
                <w:color w:val="000000" w:themeColor="text1"/>
                <w:sz w:val="20"/>
                <w:szCs w:val="20"/>
                <w14:textFill>
                  <w14:solidFill>
                    <w14:schemeClr w14:val="tx1"/>
                  </w14:solidFill>
                </w14:textFill>
              </w:rPr>
            </w:pPr>
            <w:r>
              <w:rPr>
                <w:rFonts w:ascii="宋体" w:hAnsi="宋体" w:eastAsia="宋体" w:cs="宋体"/>
                <w:b/>
                <w:color w:val="000000" w:themeColor="text1"/>
                <w:sz w:val="20"/>
                <w:szCs w:val="20"/>
                <w14:textFill>
                  <w14:solidFill>
                    <w14:schemeClr w14:val="tx1"/>
                  </w14:solidFill>
                </w14:textFill>
              </w:rPr>
              <w:t>条款号</w:t>
            </w:r>
          </w:p>
        </w:tc>
        <w:tc>
          <w:tcPr>
            <w:tcW w:w="1338" w:type="dxa"/>
            <w:gridSpan w:val="2"/>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b/>
                <w:color w:val="000000" w:themeColor="text1"/>
                <w:sz w:val="20"/>
                <w:szCs w:val="20"/>
                <w14:textFill>
                  <w14:solidFill>
                    <w14:schemeClr w14:val="tx1"/>
                  </w14:solidFill>
                </w14:textFill>
              </w:rPr>
            </w:pPr>
            <w:r>
              <w:rPr>
                <w:rFonts w:ascii="宋体" w:hAnsi="宋体" w:eastAsia="宋体" w:cs="宋体"/>
                <w:b/>
                <w:color w:val="000000" w:themeColor="text1"/>
                <w:sz w:val="20"/>
                <w:szCs w:val="20"/>
                <w14:textFill>
                  <w14:solidFill>
                    <w14:schemeClr w14:val="tx1"/>
                  </w14:solidFill>
                </w14:textFill>
              </w:rPr>
              <w:t>评分因素</w:t>
            </w:r>
          </w:p>
        </w:tc>
        <w:tc>
          <w:tcPr>
            <w:tcW w:w="976" w:type="dxa"/>
            <w:tcBorders>
              <w:top w:val="single" w:color="000000" w:sz="4" w:space="0"/>
              <w:left w:val="single" w:color="000000" w:sz="4" w:space="0"/>
              <w:bottom w:val="single" w:color="000000" w:sz="4" w:space="0"/>
              <w:right w:val="single" w:color="000000" w:sz="4" w:space="0"/>
            </w:tcBorders>
            <w:vAlign w:val="center"/>
          </w:tcPr>
          <w:p>
            <w:pPr>
              <w:pStyle w:val="32"/>
              <w:spacing w:before="14" w:line="384" w:lineRule="exact"/>
              <w:ind w:left="57" w:right="49"/>
              <w:jc w:val="center"/>
              <w:rPr>
                <w:rFonts w:ascii="宋体" w:hAnsi="宋体" w:eastAsia="宋体" w:cs="宋体"/>
                <w:b/>
                <w:color w:val="000000" w:themeColor="text1"/>
                <w:sz w:val="20"/>
                <w:szCs w:val="20"/>
                <w14:textFill>
                  <w14:solidFill>
                    <w14:schemeClr w14:val="tx1"/>
                  </w14:solidFill>
                </w14:textFill>
              </w:rPr>
            </w:pPr>
            <w:r>
              <w:rPr>
                <w:rFonts w:ascii="宋体" w:hAnsi="宋体" w:eastAsia="宋体" w:cs="宋体"/>
                <w:b/>
                <w:color w:val="000000" w:themeColor="text1"/>
                <w:sz w:val="20"/>
                <w:szCs w:val="20"/>
                <w14:textFill>
                  <w14:solidFill>
                    <w14:schemeClr w14:val="tx1"/>
                  </w14:solidFill>
                </w14:textFill>
              </w:rPr>
              <w:t>评分因素权重分值</w:t>
            </w: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32"/>
              <w:ind w:left="8"/>
              <w:jc w:val="center"/>
              <w:rPr>
                <w:rFonts w:ascii="宋体" w:hAnsi="宋体" w:eastAsia="宋体" w:cs="宋体"/>
                <w:b/>
                <w:color w:val="000000" w:themeColor="text1"/>
                <w:sz w:val="20"/>
                <w:szCs w:val="20"/>
                <w14:textFill>
                  <w14:solidFill>
                    <w14:schemeClr w14:val="tx1"/>
                  </w14:solidFill>
                </w14:textFill>
              </w:rPr>
            </w:pPr>
            <w:r>
              <w:rPr>
                <w:rFonts w:ascii="宋体" w:hAnsi="宋体" w:eastAsia="宋体" w:cs="宋体"/>
                <w:b/>
                <w:color w:val="000000" w:themeColor="text1"/>
                <w:sz w:val="20"/>
                <w:szCs w:val="20"/>
                <w14:textFill>
                  <w14:solidFill>
                    <w14:schemeClr w14:val="tx1"/>
                  </w14:solidFill>
                </w14:textFill>
              </w:rPr>
              <w:t>各评分因素细分项</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cs="宋体"/>
                <w:b/>
                <w:color w:val="000000" w:themeColor="text1"/>
                <w:sz w:val="20"/>
                <w:szCs w:val="20"/>
                <w14:textFill>
                  <w14:solidFill>
                    <w14:schemeClr w14:val="tx1"/>
                  </w14:solidFill>
                </w14:textFill>
              </w:rPr>
            </w:pPr>
            <w:r>
              <w:rPr>
                <w:rFonts w:ascii="宋体" w:hAnsi="宋体" w:eastAsia="宋体" w:cs="宋体"/>
                <w:b/>
                <w:color w:val="000000" w:themeColor="text1"/>
                <w:sz w:val="20"/>
                <w:szCs w:val="20"/>
                <w14:textFill>
                  <w14:solidFill>
                    <w14:schemeClr w14:val="tx1"/>
                  </w14:solidFill>
                </w14:textFill>
              </w:rPr>
              <w:t>分值</w:t>
            </w:r>
          </w:p>
        </w:tc>
        <w:tc>
          <w:tcPr>
            <w:tcW w:w="1134" w:type="dxa"/>
            <w:vMerge w:val="continue"/>
            <w:tcBorders>
              <w:left w:val="single" w:color="000000" w:sz="4" w:space="0"/>
              <w:bottom w:val="single" w:color="000000" w:sz="4" w:space="0"/>
              <w:right w:val="single" w:color="000000" w:sz="4" w:space="0"/>
            </w:tcBorders>
          </w:tcPr>
          <w:p>
            <w:pPr>
              <w:rPr>
                <w:rFonts w:ascii="宋体" w:hAnsi="宋体" w:eastAsia="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388" w:hRule="exact"/>
          <w:jc w:val="center"/>
        </w:trPr>
        <w:tc>
          <w:tcPr>
            <w:tcW w:w="1639"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lang w:eastAsia="zh-CN"/>
              </w:rPr>
            </w:pPr>
          </w:p>
        </w:tc>
        <w:tc>
          <w:tcPr>
            <w:tcW w:w="441"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lang w:eastAsia="zh-CN"/>
              </w:rPr>
            </w:pPr>
          </w:p>
        </w:tc>
        <w:tc>
          <w:tcPr>
            <w:tcW w:w="897" w:type="dxa"/>
            <w:vMerge w:val="restart"/>
            <w:tcBorders>
              <w:top w:val="single" w:color="000000" w:sz="4" w:space="0"/>
              <w:left w:val="single" w:color="000000" w:sz="4" w:space="0"/>
              <w:right w:val="single" w:color="000000" w:sz="4" w:space="0"/>
            </w:tcBorders>
            <w:vAlign w:val="center"/>
          </w:tcPr>
          <w:p>
            <w:pPr>
              <w:pStyle w:val="32"/>
              <w:spacing w:before="85"/>
              <w:ind w:left="4"/>
              <w:jc w:val="center"/>
              <w:rPr>
                <w:rFonts w:ascii="宋体" w:hAnsi="宋体" w:eastAsia="宋体"/>
                <w:lang w:eastAsia="zh-CN"/>
              </w:rPr>
            </w:pPr>
            <w:r>
              <w:rPr>
                <w:rFonts w:ascii="宋体" w:hAnsi="宋体" w:eastAsia="宋体"/>
                <w:lang w:eastAsia="zh-CN"/>
              </w:rPr>
              <w:t>履约信誉</w:t>
            </w:r>
          </w:p>
          <w:p>
            <w:pPr>
              <w:pStyle w:val="32"/>
              <w:spacing w:before="26"/>
              <w:jc w:val="center"/>
              <w:rPr>
                <w:rFonts w:ascii="宋体" w:hAnsi="宋体" w:eastAsia="宋体"/>
                <w:lang w:eastAsia="zh-CN"/>
              </w:rPr>
            </w:pPr>
            <w:r>
              <w:rPr>
                <w:rFonts w:hint="eastAsia" w:ascii="宋体" w:hAnsi="宋体" w:eastAsia="宋体" w:cs="宋体"/>
                <w:position w:val="13"/>
                <w:szCs w:val="14"/>
                <w:lang w:val="en-US" w:eastAsia="zh-CN"/>
              </w:rPr>
              <w:t>③</w:t>
            </w:r>
          </w:p>
        </w:tc>
        <w:tc>
          <w:tcPr>
            <w:tcW w:w="976" w:type="dxa"/>
            <w:vMerge w:val="restart"/>
            <w:tcBorders>
              <w:top w:val="single" w:color="000000" w:sz="4" w:space="0"/>
              <w:left w:val="single" w:color="000000" w:sz="4" w:space="0"/>
              <w:right w:val="single" w:color="000000" w:sz="4" w:space="0"/>
            </w:tcBorders>
            <w:vAlign w:val="center"/>
          </w:tcPr>
          <w:p>
            <w:pPr>
              <w:pStyle w:val="32"/>
              <w:ind w:left="-2" w:leftChars="-1" w:firstLine="136" w:firstLineChars="62"/>
              <w:jc w:val="center"/>
              <w:rPr>
                <w:rFonts w:ascii="宋体" w:hAnsi="宋体" w:eastAsia="宋体"/>
                <w:lang w:eastAsia="zh-CN"/>
              </w:rPr>
            </w:pPr>
            <w:r>
              <w:rPr>
                <w:rFonts w:ascii="宋体" w:hAnsi="宋体" w:eastAsia="宋体"/>
                <w:lang w:eastAsia="zh-CN"/>
              </w:rPr>
              <w:t>分</w:t>
            </w: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lang w:eastAsia="zh-CN"/>
              </w:rPr>
            </w:pPr>
            <w:r>
              <w:rPr>
                <w:rFonts w:hint="eastAsia" w:ascii="宋体" w:hAnsi="宋体" w:eastAsia="宋体"/>
                <w:lang w:eastAsia="zh-CN"/>
              </w:rPr>
              <w:t>……</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2"/>
              <w:spacing w:before="85"/>
              <w:ind w:left="100"/>
              <w:jc w:val="center"/>
              <w:rPr>
                <w:rFonts w:ascii="宋体" w:hAnsi="宋体" w:eastAsia="宋体"/>
                <w:lang w:eastAsia="zh-CN"/>
              </w:rPr>
            </w:pPr>
            <w:r>
              <w:rPr>
                <w:rFonts w:ascii="宋体" w:hAnsi="宋体" w:eastAsia="宋体"/>
                <w:lang w:eastAsia="zh-CN"/>
              </w:rPr>
              <w:t>分</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lang w:eastAsia="zh-CN"/>
              </w:rPr>
            </w:pPr>
            <w:r>
              <w:rPr>
                <w:rFonts w:hint="eastAsia" w:ascii="宋体" w:hAnsi="宋体" w:eastAsia="宋体"/>
                <w:lang w:eastAsia="zh-CN"/>
              </w:rPr>
              <w:t>……</w:t>
            </w:r>
          </w:p>
        </w:tc>
      </w:tr>
      <w:tr>
        <w:tblPrEx>
          <w:tblCellMar>
            <w:top w:w="0" w:type="dxa"/>
            <w:left w:w="0" w:type="dxa"/>
            <w:bottom w:w="0" w:type="dxa"/>
            <w:right w:w="0" w:type="dxa"/>
          </w:tblCellMar>
        </w:tblPrEx>
        <w:trPr>
          <w:trHeight w:val="389" w:hRule="exact"/>
          <w:jc w:val="center"/>
        </w:trPr>
        <w:tc>
          <w:tcPr>
            <w:tcW w:w="1639" w:type="dxa"/>
            <w:vMerge w:val="continue"/>
            <w:tcBorders>
              <w:left w:val="single" w:color="000000" w:sz="4" w:space="0"/>
              <w:right w:val="single" w:color="000000" w:sz="4" w:space="0"/>
            </w:tcBorders>
            <w:vAlign w:val="center"/>
          </w:tcPr>
          <w:p>
            <w:pPr>
              <w:jc w:val="center"/>
              <w:rPr>
                <w:rFonts w:ascii="宋体" w:hAnsi="宋体" w:eastAsia="宋体"/>
                <w:lang w:eastAsia="zh-CN"/>
              </w:rPr>
            </w:pPr>
          </w:p>
        </w:tc>
        <w:tc>
          <w:tcPr>
            <w:tcW w:w="441" w:type="dxa"/>
            <w:vMerge w:val="continue"/>
            <w:tcBorders>
              <w:left w:val="single" w:color="000000" w:sz="4" w:space="0"/>
              <w:right w:val="single" w:color="000000" w:sz="4" w:space="0"/>
            </w:tcBorders>
            <w:vAlign w:val="center"/>
          </w:tcPr>
          <w:p>
            <w:pPr>
              <w:jc w:val="center"/>
              <w:rPr>
                <w:rFonts w:ascii="宋体" w:hAnsi="宋体" w:eastAsia="宋体"/>
                <w:lang w:eastAsia="zh-CN"/>
              </w:rPr>
            </w:pPr>
          </w:p>
        </w:tc>
        <w:tc>
          <w:tcPr>
            <w:tcW w:w="897"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976"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lang w:eastAsia="zh-CN"/>
              </w:rPr>
            </w:pPr>
            <w:r>
              <w:rPr>
                <w:rFonts w:hint="eastAsia" w:ascii="宋体" w:hAnsi="宋体" w:eastAsia="宋体"/>
                <w:lang w:eastAsia="zh-CN"/>
              </w:rPr>
              <w:t>……</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2"/>
              <w:spacing w:before="85"/>
              <w:ind w:left="100"/>
              <w:jc w:val="center"/>
              <w:rPr>
                <w:rFonts w:ascii="宋体" w:hAnsi="宋体" w:eastAsia="宋体"/>
                <w:lang w:eastAsia="zh-CN"/>
              </w:rPr>
            </w:pPr>
            <w:r>
              <w:rPr>
                <w:rFonts w:ascii="宋体" w:hAnsi="宋体" w:eastAsia="宋体"/>
                <w:lang w:eastAsia="zh-CN"/>
              </w:rPr>
              <w:t>分</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lang w:eastAsia="zh-CN"/>
              </w:rPr>
            </w:pPr>
            <w:r>
              <w:rPr>
                <w:rFonts w:hint="eastAsia" w:ascii="宋体" w:hAnsi="宋体" w:eastAsia="宋体"/>
                <w:lang w:eastAsia="zh-CN"/>
              </w:rPr>
              <w:t>……</w:t>
            </w:r>
          </w:p>
        </w:tc>
      </w:tr>
      <w:tr>
        <w:tblPrEx>
          <w:tblCellMar>
            <w:top w:w="0" w:type="dxa"/>
            <w:left w:w="0" w:type="dxa"/>
            <w:bottom w:w="0" w:type="dxa"/>
            <w:right w:w="0" w:type="dxa"/>
          </w:tblCellMar>
        </w:tblPrEx>
        <w:trPr>
          <w:trHeight w:val="388" w:hRule="exact"/>
          <w:jc w:val="center"/>
        </w:trPr>
        <w:tc>
          <w:tcPr>
            <w:tcW w:w="1639" w:type="dxa"/>
            <w:vMerge w:val="continue"/>
            <w:tcBorders>
              <w:left w:val="single" w:color="000000" w:sz="4" w:space="0"/>
              <w:right w:val="single" w:color="000000" w:sz="4" w:space="0"/>
            </w:tcBorders>
            <w:vAlign w:val="center"/>
          </w:tcPr>
          <w:p>
            <w:pPr>
              <w:jc w:val="center"/>
              <w:rPr>
                <w:rFonts w:ascii="宋体" w:hAnsi="宋体" w:eastAsia="宋体"/>
                <w:lang w:eastAsia="zh-CN"/>
              </w:rPr>
            </w:pPr>
          </w:p>
        </w:tc>
        <w:tc>
          <w:tcPr>
            <w:tcW w:w="441" w:type="dxa"/>
            <w:vMerge w:val="continue"/>
            <w:tcBorders>
              <w:left w:val="single" w:color="000000" w:sz="4" w:space="0"/>
              <w:right w:val="single" w:color="000000" w:sz="4" w:space="0"/>
            </w:tcBorders>
            <w:vAlign w:val="center"/>
          </w:tcPr>
          <w:p>
            <w:pPr>
              <w:jc w:val="center"/>
              <w:rPr>
                <w:rFonts w:ascii="宋体" w:hAnsi="宋体" w:eastAsia="宋体"/>
                <w:lang w:eastAsia="zh-CN"/>
              </w:rPr>
            </w:pPr>
          </w:p>
        </w:tc>
        <w:tc>
          <w:tcPr>
            <w:tcW w:w="897" w:type="dxa"/>
            <w:vMerge w:val="restart"/>
            <w:tcBorders>
              <w:top w:val="single" w:color="000000" w:sz="4" w:space="0"/>
              <w:left w:val="single" w:color="000000" w:sz="4" w:space="0"/>
              <w:right w:val="single" w:color="000000" w:sz="4" w:space="0"/>
            </w:tcBorders>
            <w:vAlign w:val="center"/>
          </w:tcPr>
          <w:p>
            <w:pPr>
              <w:pStyle w:val="32"/>
              <w:ind w:left="229"/>
              <w:jc w:val="center"/>
              <w:rPr>
                <w:rFonts w:ascii="宋体" w:hAnsi="宋体" w:eastAsia="宋体"/>
                <w:lang w:eastAsia="zh-CN"/>
              </w:rPr>
            </w:pPr>
            <w:r>
              <w:rPr>
                <w:rFonts w:ascii="宋体" w:hAnsi="宋体" w:eastAsia="宋体"/>
                <w:lang w:eastAsia="zh-CN"/>
              </w:rPr>
              <w:t>．．．．．．</w:t>
            </w:r>
          </w:p>
        </w:tc>
        <w:tc>
          <w:tcPr>
            <w:tcW w:w="976" w:type="dxa"/>
            <w:vMerge w:val="restart"/>
            <w:tcBorders>
              <w:top w:val="single" w:color="000000" w:sz="4" w:space="0"/>
              <w:left w:val="single" w:color="000000" w:sz="4" w:space="0"/>
              <w:right w:val="single" w:color="000000" w:sz="4" w:space="0"/>
            </w:tcBorders>
            <w:vAlign w:val="center"/>
          </w:tcPr>
          <w:p>
            <w:pPr>
              <w:pStyle w:val="32"/>
              <w:ind w:firstLine="110" w:firstLineChars="50"/>
              <w:jc w:val="center"/>
              <w:rPr>
                <w:rFonts w:ascii="宋体" w:hAnsi="宋体" w:eastAsia="宋体"/>
                <w:lang w:eastAsia="zh-CN"/>
              </w:rPr>
            </w:pPr>
            <w:r>
              <w:rPr>
                <w:rFonts w:ascii="宋体" w:hAnsi="宋体" w:eastAsia="宋体"/>
                <w:lang w:eastAsia="zh-CN"/>
              </w:rPr>
              <w:t>分</w:t>
            </w: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32"/>
              <w:tabs>
                <w:tab w:val="left" w:pos="1210"/>
                <w:tab w:val="center" w:pos="1634"/>
              </w:tabs>
              <w:jc w:val="center"/>
              <w:rPr>
                <w:rFonts w:ascii="宋体" w:hAnsi="宋体" w:eastAsia="宋体"/>
                <w:lang w:eastAsia="zh-CN"/>
              </w:rPr>
            </w:pPr>
            <w:r>
              <w:rPr>
                <w:rFonts w:hint="eastAsia" w:ascii="宋体" w:hAnsi="宋体" w:eastAsia="宋体"/>
                <w:lang w:eastAsia="zh-CN"/>
              </w:rPr>
              <w:t>……</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2"/>
              <w:spacing w:before="88"/>
              <w:ind w:firstLine="110" w:firstLineChars="50"/>
              <w:jc w:val="center"/>
              <w:rPr>
                <w:rFonts w:ascii="宋体" w:hAnsi="宋体" w:eastAsia="宋体"/>
                <w:lang w:eastAsia="zh-CN"/>
              </w:rPr>
            </w:pPr>
            <w:r>
              <w:rPr>
                <w:rFonts w:ascii="宋体" w:hAnsi="宋体" w:eastAsia="宋体"/>
                <w:lang w:eastAsia="zh-CN"/>
              </w:rPr>
              <w:t>分</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lang w:eastAsia="zh-CN"/>
              </w:rPr>
            </w:pPr>
            <w:r>
              <w:rPr>
                <w:rFonts w:hint="eastAsia" w:ascii="宋体" w:hAnsi="宋体" w:eastAsia="宋体"/>
                <w:lang w:eastAsia="zh-CN"/>
              </w:rPr>
              <w:t>……</w:t>
            </w:r>
          </w:p>
        </w:tc>
      </w:tr>
      <w:tr>
        <w:tblPrEx>
          <w:tblCellMar>
            <w:top w:w="0" w:type="dxa"/>
            <w:left w:w="0" w:type="dxa"/>
            <w:bottom w:w="0" w:type="dxa"/>
            <w:right w:w="0" w:type="dxa"/>
          </w:tblCellMar>
        </w:tblPrEx>
        <w:trPr>
          <w:trHeight w:val="392" w:hRule="exact"/>
          <w:jc w:val="center"/>
        </w:trPr>
        <w:tc>
          <w:tcPr>
            <w:tcW w:w="1639" w:type="dxa"/>
            <w:vMerge w:val="continue"/>
            <w:tcBorders>
              <w:left w:val="single" w:color="000000" w:sz="4" w:space="0"/>
              <w:right w:val="single" w:color="000000" w:sz="4" w:space="0"/>
            </w:tcBorders>
            <w:vAlign w:val="center"/>
          </w:tcPr>
          <w:p>
            <w:pPr>
              <w:jc w:val="center"/>
              <w:rPr>
                <w:rFonts w:ascii="宋体" w:hAnsi="宋体" w:eastAsia="宋体"/>
                <w:lang w:eastAsia="zh-CN"/>
              </w:rPr>
            </w:pPr>
          </w:p>
        </w:tc>
        <w:tc>
          <w:tcPr>
            <w:tcW w:w="441" w:type="dxa"/>
            <w:vMerge w:val="continue"/>
            <w:tcBorders>
              <w:left w:val="single" w:color="000000" w:sz="4" w:space="0"/>
              <w:right w:val="single" w:color="000000" w:sz="4" w:space="0"/>
            </w:tcBorders>
            <w:vAlign w:val="center"/>
          </w:tcPr>
          <w:p>
            <w:pPr>
              <w:jc w:val="center"/>
              <w:rPr>
                <w:rFonts w:ascii="宋体" w:hAnsi="宋体" w:eastAsia="宋体"/>
                <w:lang w:eastAsia="zh-CN"/>
              </w:rPr>
            </w:pPr>
          </w:p>
        </w:tc>
        <w:tc>
          <w:tcPr>
            <w:tcW w:w="897"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976"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lang w:eastAsia="zh-CN"/>
              </w:rPr>
            </w:pPr>
            <w:r>
              <w:rPr>
                <w:rFonts w:hint="eastAsia" w:ascii="宋体" w:hAnsi="宋体" w:eastAsia="宋体"/>
                <w:lang w:eastAsia="zh-CN"/>
              </w:rPr>
              <w:t>……</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2"/>
              <w:spacing w:before="93"/>
              <w:ind w:firstLine="110" w:firstLineChars="50"/>
              <w:jc w:val="center"/>
              <w:rPr>
                <w:rFonts w:ascii="宋体" w:hAnsi="宋体" w:eastAsia="宋体"/>
                <w:lang w:eastAsia="zh-CN"/>
              </w:rPr>
            </w:pPr>
            <w:r>
              <w:rPr>
                <w:rFonts w:ascii="宋体" w:hAnsi="宋体" w:eastAsia="宋体"/>
                <w:lang w:eastAsia="zh-CN"/>
              </w:rPr>
              <w:t>分</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lang w:eastAsia="zh-CN"/>
              </w:rPr>
            </w:pPr>
            <w:r>
              <w:rPr>
                <w:rFonts w:hint="eastAsia" w:ascii="宋体" w:hAnsi="宋体" w:eastAsia="宋体"/>
                <w:lang w:eastAsia="zh-CN"/>
              </w:rPr>
              <w:t>……</w:t>
            </w:r>
          </w:p>
        </w:tc>
      </w:tr>
      <w:tr>
        <w:tblPrEx>
          <w:tblCellMar>
            <w:top w:w="0" w:type="dxa"/>
            <w:left w:w="0" w:type="dxa"/>
            <w:bottom w:w="0" w:type="dxa"/>
            <w:right w:w="0" w:type="dxa"/>
          </w:tblCellMar>
        </w:tblPrEx>
        <w:trPr>
          <w:trHeight w:val="388" w:hRule="exact"/>
          <w:jc w:val="center"/>
        </w:trPr>
        <w:tc>
          <w:tcPr>
            <w:tcW w:w="1639" w:type="dxa"/>
            <w:vMerge w:val="continue"/>
            <w:tcBorders>
              <w:left w:val="single" w:color="000000" w:sz="4" w:space="0"/>
              <w:right w:val="single" w:color="000000" w:sz="4" w:space="0"/>
            </w:tcBorders>
            <w:vAlign w:val="center"/>
          </w:tcPr>
          <w:p>
            <w:pPr>
              <w:jc w:val="center"/>
              <w:rPr>
                <w:rFonts w:ascii="宋体" w:hAnsi="宋体" w:eastAsia="宋体"/>
                <w:lang w:eastAsia="zh-CN"/>
              </w:rPr>
            </w:pPr>
          </w:p>
        </w:tc>
        <w:tc>
          <w:tcPr>
            <w:tcW w:w="441" w:type="dxa"/>
            <w:vMerge w:val="continue"/>
            <w:tcBorders>
              <w:left w:val="single" w:color="000000" w:sz="4" w:space="0"/>
              <w:right w:val="single" w:color="000000" w:sz="4" w:space="0"/>
            </w:tcBorders>
            <w:vAlign w:val="center"/>
          </w:tcPr>
          <w:p>
            <w:pPr>
              <w:jc w:val="center"/>
              <w:rPr>
                <w:rFonts w:ascii="宋体" w:hAnsi="宋体" w:eastAsia="宋体"/>
                <w:lang w:eastAsia="zh-CN"/>
              </w:rPr>
            </w:pPr>
          </w:p>
        </w:tc>
        <w:tc>
          <w:tcPr>
            <w:tcW w:w="897" w:type="dxa"/>
            <w:vMerge w:val="restart"/>
            <w:tcBorders>
              <w:top w:val="single" w:color="000000" w:sz="4" w:space="0"/>
              <w:left w:val="single" w:color="000000" w:sz="4" w:space="0"/>
              <w:right w:val="single" w:color="000000" w:sz="4" w:space="0"/>
            </w:tcBorders>
            <w:vAlign w:val="center"/>
          </w:tcPr>
          <w:p>
            <w:pPr>
              <w:pStyle w:val="32"/>
              <w:ind w:left="237"/>
              <w:jc w:val="center"/>
              <w:rPr>
                <w:rFonts w:ascii="宋体" w:hAnsi="宋体" w:eastAsia="宋体"/>
                <w:lang w:eastAsia="zh-CN"/>
              </w:rPr>
            </w:pPr>
            <w:r>
              <w:rPr>
                <w:rFonts w:ascii="宋体" w:hAnsi="宋体" w:eastAsia="宋体"/>
                <w:lang w:eastAsia="zh-CN"/>
              </w:rPr>
              <w:t>．．．．．．</w:t>
            </w:r>
          </w:p>
        </w:tc>
        <w:tc>
          <w:tcPr>
            <w:tcW w:w="976" w:type="dxa"/>
            <w:vMerge w:val="restart"/>
            <w:tcBorders>
              <w:top w:val="single" w:color="000000" w:sz="4" w:space="0"/>
              <w:left w:val="single" w:color="000000" w:sz="4" w:space="0"/>
              <w:right w:val="single" w:color="000000" w:sz="4" w:space="0"/>
            </w:tcBorders>
            <w:vAlign w:val="center"/>
          </w:tcPr>
          <w:p>
            <w:pPr>
              <w:pStyle w:val="32"/>
              <w:ind w:right="88"/>
              <w:jc w:val="center"/>
              <w:rPr>
                <w:rFonts w:ascii="宋体" w:hAnsi="宋体" w:eastAsia="宋体"/>
                <w:lang w:eastAsia="zh-CN"/>
              </w:rPr>
            </w:pPr>
            <w:r>
              <w:rPr>
                <w:rFonts w:ascii="宋体" w:hAnsi="宋体" w:eastAsia="宋体"/>
                <w:lang w:eastAsia="zh-CN"/>
              </w:rPr>
              <w:t>分</w:t>
            </w: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lang w:eastAsia="zh-CN"/>
              </w:rPr>
            </w:pPr>
            <w:r>
              <w:rPr>
                <w:rFonts w:hint="eastAsia" w:ascii="宋体" w:hAnsi="宋体" w:eastAsia="宋体"/>
                <w:lang w:eastAsia="zh-CN"/>
              </w:rPr>
              <w:t>……</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2"/>
              <w:spacing w:before="83"/>
              <w:ind w:firstLine="110" w:firstLineChars="50"/>
              <w:jc w:val="center"/>
              <w:rPr>
                <w:rFonts w:ascii="宋体" w:hAnsi="宋体" w:eastAsia="宋体"/>
                <w:lang w:eastAsia="zh-CN"/>
              </w:rPr>
            </w:pPr>
            <w:r>
              <w:rPr>
                <w:rFonts w:ascii="宋体" w:hAnsi="宋体" w:eastAsia="宋体"/>
                <w:lang w:eastAsia="zh-CN"/>
              </w:rPr>
              <w:t>分</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lang w:eastAsia="zh-CN"/>
              </w:rPr>
            </w:pPr>
            <w:r>
              <w:rPr>
                <w:rFonts w:hint="eastAsia" w:ascii="宋体" w:hAnsi="宋体" w:eastAsia="宋体"/>
                <w:lang w:eastAsia="zh-CN"/>
              </w:rPr>
              <w:t>……</w:t>
            </w:r>
          </w:p>
        </w:tc>
      </w:tr>
      <w:tr>
        <w:tblPrEx>
          <w:tblCellMar>
            <w:top w:w="0" w:type="dxa"/>
            <w:left w:w="0" w:type="dxa"/>
            <w:bottom w:w="0" w:type="dxa"/>
            <w:right w:w="0" w:type="dxa"/>
          </w:tblCellMar>
        </w:tblPrEx>
        <w:trPr>
          <w:trHeight w:val="389" w:hRule="exact"/>
          <w:jc w:val="center"/>
        </w:trPr>
        <w:tc>
          <w:tcPr>
            <w:tcW w:w="1639"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441"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897"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976"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3139"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lang w:eastAsia="zh-CN"/>
              </w:rPr>
            </w:pPr>
            <w:r>
              <w:rPr>
                <w:rFonts w:hint="eastAsia" w:ascii="宋体" w:hAnsi="宋体" w:eastAsia="宋体"/>
                <w:lang w:eastAsia="zh-CN"/>
              </w:rPr>
              <w:t>……</w:t>
            </w:r>
          </w:p>
        </w:tc>
        <w:tc>
          <w:tcPr>
            <w:tcW w:w="1130" w:type="dxa"/>
            <w:tcBorders>
              <w:top w:val="single" w:color="000000" w:sz="4" w:space="0"/>
              <w:left w:val="single" w:color="000000" w:sz="4" w:space="0"/>
              <w:bottom w:val="single" w:color="000000" w:sz="4" w:space="0"/>
              <w:right w:val="single" w:color="000000" w:sz="4" w:space="0"/>
            </w:tcBorders>
            <w:vAlign w:val="center"/>
          </w:tcPr>
          <w:p>
            <w:pPr>
              <w:pStyle w:val="32"/>
              <w:spacing w:before="88"/>
              <w:ind w:firstLine="110" w:firstLineChars="50"/>
              <w:jc w:val="center"/>
              <w:rPr>
                <w:rFonts w:ascii="宋体" w:hAnsi="宋体" w:eastAsia="宋体"/>
                <w:lang w:eastAsia="zh-CN"/>
              </w:rPr>
            </w:pPr>
            <w:r>
              <w:rPr>
                <w:rFonts w:ascii="宋体" w:hAnsi="宋体" w:eastAsia="宋体"/>
                <w:lang w:eastAsia="zh-CN"/>
              </w:rPr>
              <w:t>分</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32"/>
              <w:jc w:val="center"/>
              <w:rPr>
                <w:rFonts w:ascii="宋体" w:hAnsi="宋体" w:eastAsia="宋体"/>
                <w:lang w:eastAsia="zh-CN"/>
              </w:rPr>
            </w:pPr>
            <w:r>
              <w:rPr>
                <w:rFonts w:hint="eastAsia" w:ascii="宋体" w:hAnsi="宋体" w:eastAsia="宋体"/>
                <w:lang w:eastAsia="zh-CN"/>
              </w:rPr>
              <w:t>……</w:t>
            </w:r>
          </w:p>
        </w:tc>
      </w:tr>
      <w:tr>
        <w:tblPrEx>
          <w:tblCellMar>
            <w:top w:w="0" w:type="dxa"/>
            <w:left w:w="0" w:type="dxa"/>
            <w:bottom w:w="0" w:type="dxa"/>
            <w:right w:w="0" w:type="dxa"/>
          </w:tblCellMar>
        </w:tblPrEx>
        <w:trPr>
          <w:trHeight w:val="768" w:hRule="exact"/>
          <w:jc w:val="center"/>
        </w:trPr>
        <w:tc>
          <w:tcPr>
            <w:tcW w:w="9356" w:type="dxa"/>
            <w:gridSpan w:val="7"/>
            <w:tcBorders>
              <w:top w:val="single" w:color="000000" w:sz="4" w:space="0"/>
              <w:left w:val="single" w:color="000000" w:sz="4" w:space="0"/>
              <w:bottom w:val="single" w:color="000000" w:sz="4" w:space="0"/>
              <w:right w:val="single" w:color="000000" w:sz="4" w:space="0"/>
            </w:tcBorders>
          </w:tcPr>
          <w:p>
            <w:pPr>
              <w:pStyle w:val="32"/>
              <w:spacing w:before="85"/>
              <w:ind w:left="112"/>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w w:val="110"/>
                <w:sz w:val="20"/>
                <w:szCs w:val="20"/>
                <w:lang w:eastAsia="zh-CN"/>
                <w14:textFill>
                  <w14:solidFill>
                    <w14:schemeClr w14:val="tx1"/>
                  </w14:solidFill>
                </w14:textFill>
              </w:rPr>
              <w:t>需要补充的其他内容：</w:t>
            </w:r>
          </w:p>
          <w:p>
            <w:pPr>
              <w:pStyle w:val="32"/>
              <w:spacing w:before="85"/>
              <w:ind w:left="112"/>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18"/>
                <w:szCs w:val="18"/>
                <w:lang w:eastAsia="zh-CN"/>
                <w14:textFill>
                  <w14:solidFill>
                    <w14:schemeClr w14:val="tx1"/>
                  </w14:solidFill>
                </w14:textFill>
              </w:rPr>
              <w:t>……</w:t>
            </w:r>
          </w:p>
        </w:tc>
      </w:tr>
    </w:tbl>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tabs>
          <w:tab w:val="left" w:pos="2731"/>
        </w:tabs>
        <w:spacing w:before="8"/>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ab/>
      </w:r>
    </w:p>
    <w:p>
      <w:pPr>
        <w:spacing w:line="20" w:lineRule="exact"/>
        <w:ind w:left="218"/>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64" name="组合 283"/>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63" name="组合 284"/>
                        <wpg:cNvGrpSpPr/>
                        <wpg:grpSpPr>
                          <a:xfrm>
                            <a:off x="6" y="6"/>
                            <a:ext cx="2883" cy="2"/>
                            <a:chOff x="6" y="6"/>
                            <a:chExt cx="2883" cy="2"/>
                          </a:xfrm>
                        </wpg:grpSpPr>
                        <wps:wsp>
                          <wps:cNvPr id="62" name="任意多边形 285"/>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283"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poVHXdQAAAADAQAADwAAAAAAAAAB&#10;ACAAAAAiAAAAZHJzL2Rvd25yZXYueG1sUEsBAhQAFAAAAAgAh07iQOMxuM2/AgAA8gYAAA4AAAAA&#10;AAAAAQAgAAAAIwEAAGRycy9lMm9Eb2MueG1sUEsFBgAAAAAGAAYAWQEAAFQGAAAAAA==&#10;">
                <o:lock v:ext="edit" aspectratio="f"/>
                <v:group id="组合 284" o:spid="_x0000_s1026" o:spt="203" style="position:absolute;left:6;top:6;height:2;width:2883;" coordorigin="6,6" coordsize="2883,2"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shape id="任意多边形 285" o:spid="_x0000_s1026" o:spt="100" style="position:absolute;left:6;top:6;height:2;width:2883;" filled="f" stroked="t" coordsize="2883,1" o:gfxdata="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2rvIrgAAADbAAAA&#10;DwAAAAAAAAABACAAAAAiAAAAZHJzL2Rvd25yZXYueG1sUEsBAhQAFAAAAAgAh07iQDMvBZ47AAAA&#10;OQAAABAAAAAAAAAAAQAgAAAABwEAAGRycy9zaGFwZXhtbC54bWxQSwUGAAAAAAYABgBbAQAAsQMA&#10;AAAA&#10;" path="m0,0l2882,0e">
                    <v:fill on="f" focussize="0,0"/>
                    <v:stroke weight="0.6pt" color="#000000" joinstyle="round"/>
                    <v:imagedata o:title=""/>
                    <o:lock v:ext="edit" aspectratio="f"/>
                  </v:shape>
                </v:group>
                <w10:wrap type="none"/>
                <w10:anchorlock/>
              </v:group>
            </w:pict>
          </mc:Fallback>
        </mc:AlternateContent>
      </w:r>
    </w:p>
    <w:p>
      <w:pPr>
        <w:spacing w:before="47" w:line="309" w:lineRule="auto"/>
        <w:ind w:left="404" w:right="406" w:hanging="188"/>
        <w:rPr>
          <w:rFonts w:ascii="宋体" w:hAnsi="宋体" w:eastAsia="宋体" w:cs="宋体"/>
          <w:color w:val="000000" w:themeColor="text1"/>
          <w:spacing w:val="-3"/>
          <w:w w:val="105"/>
          <w:sz w:val="18"/>
          <w:szCs w:val="17"/>
          <w:lang w:eastAsia="zh-CN"/>
          <w14:textFill>
            <w14:solidFill>
              <w14:schemeClr w14:val="tx1"/>
            </w14:solidFill>
          </w14:textFill>
        </w:rPr>
      </w:pPr>
      <w:r>
        <w:rPr>
          <w:rFonts w:ascii="宋体" w:hAnsi="宋体" w:eastAsia="宋体" w:cs="宋体"/>
          <w:color w:val="000000" w:themeColor="text1"/>
          <w:spacing w:val="-3"/>
          <w:w w:val="105"/>
          <w:sz w:val="18"/>
          <w:szCs w:val="17"/>
          <w:lang w:eastAsia="zh-CN"/>
          <w14:textFill>
            <w14:solidFill>
              <w14:schemeClr w14:val="tx1"/>
            </w14:solidFill>
          </w14:textFill>
        </w:rPr>
        <w:t>① 招标人应根据项目具体情况确定各评分因素及评分因素权重分值，并对各评分因素进行细分（如有）、确定各评分因素细分项的分值，各评分因素权重分值合计应为100分。各评分因素（评标价和履约信誉评分项除外）得分一般不得低于其权重分值的60%，且各评分因素得分应以评标委员会各成员的打分平均值确定，评标委员会成员总数为7人以上时，该平均值以去掉一个最高分和一个最低分后计算。评标委员会成员对某一项评分因素的评分低于权重分值60%的，应在评标报告中作出说明。</w:t>
      </w:r>
    </w:p>
    <w:p>
      <w:pPr>
        <w:ind w:firstLine="183" w:firstLineChars="100"/>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pacing w:val="-3"/>
          <w:w w:val="105"/>
          <w:sz w:val="18"/>
          <w:szCs w:val="17"/>
          <w:lang w:val="en-US" w:eastAsia="zh-CN"/>
          <w14:textFill>
            <w14:solidFill>
              <w14:schemeClr w14:val="tx1"/>
            </w14:solidFill>
          </w14:textFill>
        </w:rPr>
        <w:t>②</w:t>
      </w:r>
      <w:r>
        <w:rPr>
          <w:rFonts w:ascii="宋体" w:hAnsi="宋体" w:eastAsia="宋体" w:cs="宋体"/>
          <w:color w:val="000000" w:themeColor="text1"/>
          <w:spacing w:val="-3"/>
          <w:w w:val="105"/>
          <w:sz w:val="18"/>
          <w:szCs w:val="17"/>
          <w14:textFill>
            <w14:solidFill>
              <w14:schemeClr w14:val="tx1"/>
            </w14:solidFill>
          </w14:textFill>
        </w:rPr>
        <w:t>招标人应列明各评分因素或各评分因素细分工页（如有）的评分标准并作为评标委员会进行评分的依据。</w:t>
      </w:r>
    </w:p>
    <w:p>
      <w:pPr>
        <w:spacing w:before="47" w:line="326" w:lineRule="auto"/>
        <w:ind w:left="404" w:right="237" w:hanging="188"/>
        <w:rPr>
          <w:rFonts w:ascii="宋体" w:hAnsi="宋体" w:eastAsia="宋体" w:cs="宋体"/>
          <w:color w:val="000000" w:themeColor="text1"/>
          <w:w w:val="104"/>
          <w:sz w:val="17"/>
          <w:szCs w:val="17"/>
          <w:lang w:eastAsia="zh-CN"/>
          <w14:textFill>
            <w14:solidFill>
              <w14:schemeClr w14:val="tx1"/>
            </w14:solidFill>
          </w14:textFill>
        </w:rPr>
      </w:pPr>
      <w:r>
        <w:rPr>
          <w:rFonts w:hint="eastAsia" w:ascii="宋体" w:hAnsi="宋体" w:eastAsia="宋体" w:cs="宋体"/>
          <w:color w:val="000000" w:themeColor="text1"/>
          <w:w w:val="104"/>
          <w:sz w:val="18"/>
          <w:szCs w:val="17"/>
          <w:lang w:val="en-US" w:eastAsia="zh-CN"/>
          <w14:textFill>
            <w14:solidFill>
              <w14:schemeClr w14:val="tx1"/>
            </w14:solidFill>
          </w14:textFill>
        </w:rPr>
        <w:t>③</w:t>
      </w:r>
      <w:r>
        <w:rPr>
          <w:rFonts w:ascii="宋体" w:hAnsi="宋体" w:eastAsia="宋体" w:cs="宋体"/>
          <w:color w:val="000000" w:themeColor="text1"/>
          <w:w w:val="104"/>
          <w:sz w:val="18"/>
          <w:szCs w:val="17"/>
          <w:lang w:eastAsia="zh-CN"/>
          <w14:textFill>
            <w14:solidFill>
              <w14:schemeClr w14:val="tx1"/>
            </w14:solidFill>
          </w14:textFill>
        </w:rPr>
        <w:t>招标人可根据招标项目所在地省级交通运输主管部门的有关规定，按照投标人的信用评级结果对其履约信用进行评分，但不得任意设置歧视性条款并不得任意设立行政许可。</w:t>
      </w:r>
      <w:r>
        <w:rPr>
          <w:rFonts w:ascii="宋体" w:hAnsi="宋体" w:eastAsia="宋体" w:cs="宋体"/>
          <w:color w:val="000000" w:themeColor="text1"/>
          <w:w w:val="104"/>
          <w:sz w:val="17"/>
          <w:szCs w:val="17"/>
          <w:lang w:eastAsia="zh-CN"/>
          <w14:textFill>
            <w14:solidFill>
              <w14:schemeClr w14:val="tx1"/>
            </w14:solidFill>
          </w14:textFill>
        </w:rPr>
        <w:br w:type="page"/>
      </w:r>
    </w:p>
    <w:p>
      <w:pPr>
        <w:pStyle w:val="3"/>
      </w:pPr>
      <w:r>
        <w:t>1.评标方法</w:t>
      </w:r>
    </w:p>
    <w:p>
      <w:pPr>
        <w:pStyle w:val="12"/>
      </w:pPr>
      <w:r>
        <w:t>本次评标采用综合评估法</w:t>
      </w:r>
      <w:r>
        <w:rPr>
          <w:rFonts w:hint="eastAsia"/>
        </w:rPr>
        <w:t>。</w:t>
      </w:r>
      <w:r>
        <w:t>评标委员会对满足招标文件实质性要求的投标文件，按照本章第</w:t>
      </w:r>
      <w:r>
        <w:rPr>
          <w:rFonts w:hint="eastAsia" w:cs="Times New Roman"/>
        </w:rPr>
        <w:t>2.2</w:t>
      </w:r>
      <w:r>
        <w:t>款规定的评分标准进行打分，并按得分由高到低顺序推荐中标候选人，或根据招标人授权直接确定中标人</w:t>
      </w:r>
      <w:r>
        <w:rPr>
          <w:rFonts w:hint="eastAsia"/>
        </w:rPr>
        <w:t>，</w:t>
      </w:r>
      <w:r>
        <w:t>但投标报价低于其成本的除外。综合评分相等时，评标委员会应按照评标办法前附表规定的优先次序推荐中标候选人或确定中标人。</w:t>
      </w:r>
    </w:p>
    <w:p>
      <w:pPr>
        <w:pStyle w:val="3"/>
      </w:pPr>
      <w:r>
        <w:t>2.评审标准</w:t>
      </w:r>
    </w:p>
    <w:p>
      <w:pPr>
        <w:pStyle w:val="31"/>
        <w:rPr>
          <w:rFonts w:ascii="宋体" w:hAnsi="宋体" w:eastAsia="宋体"/>
        </w:rPr>
      </w:pPr>
      <w:r>
        <w:rPr>
          <w:rFonts w:ascii="宋体" w:hAnsi="宋体" w:eastAsia="宋体"/>
        </w:rPr>
        <w:t>2.1 初步评审标准</w:t>
      </w:r>
    </w:p>
    <w:p>
      <w:pPr>
        <w:pStyle w:val="12"/>
      </w:pPr>
      <w:r>
        <w:rPr>
          <w:rFonts w:cs="Times New Roman"/>
        </w:rPr>
        <w:t xml:space="preserve">2.1.2 </w:t>
      </w:r>
      <w:r>
        <w:t>资格评审标准</w:t>
      </w:r>
      <w:r>
        <w:rPr>
          <w:rFonts w:hint="eastAsia"/>
        </w:rPr>
        <w:t>：</w:t>
      </w:r>
      <w:r>
        <w:t>见评标办法前附表（适用于未进行资格预审的）。</w:t>
      </w:r>
    </w:p>
    <w:p>
      <w:pPr>
        <w:pStyle w:val="12"/>
      </w:pPr>
      <w:r>
        <w:rPr>
          <w:rFonts w:cs="Times New Roman"/>
        </w:rPr>
        <w:t xml:space="preserve">2.1.2 </w:t>
      </w:r>
      <w:r>
        <w:t>资格评审标准</w:t>
      </w:r>
      <w:r>
        <w:rPr>
          <w:rFonts w:hint="eastAsia"/>
        </w:rPr>
        <w:t>：</w:t>
      </w:r>
      <w:r>
        <w:t>见资格预审文件第三章“资格审查办法”详细审查标准（适用于己进行资格预审的</w:t>
      </w:r>
      <w:r>
        <w:rPr>
          <w:rFonts w:hint="eastAsia"/>
        </w:rPr>
        <w:t>）。</w:t>
      </w:r>
    </w:p>
    <w:p>
      <w:pPr>
        <w:pStyle w:val="31"/>
        <w:rPr>
          <w:rFonts w:ascii="宋体" w:hAnsi="宋体" w:eastAsia="宋体"/>
        </w:rPr>
      </w:pPr>
      <w:r>
        <w:rPr>
          <w:rFonts w:ascii="宋体" w:hAnsi="宋体" w:eastAsia="宋体"/>
        </w:rPr>
        <w:t>2.2 分值构成与评分标准</w:t>
      </w:r>
    </w:p>
    <w:p>
      <w:pPr>
        <w:pStyle w:val="12"/>
      </w:pPr>
      <w:r>
        <w:t>2.2.1 分值构成</w:t>
      </w:r>
    </w:p>
    <w:p>
      <w:pPr>
        <w:pStyle w:val="12"/>
      </w:pPr>
      <w:r>
        <w:rPr>
          <w:rFonts w:hint="eastAsia"/>
        </w:rPr>
        <w:t>（</w:t>
      </w:r>
      <w:r>
        <w:t>1</w:t>
      </w:r>
      <w:r>
        <w:rPr>
          <w:rFonts w:hint="eastAsia"/>
        </w:rPr>
        <w:t>）</w:t>
      </w:r>
      <w:r>
        <w:t>技术建议书</w:t>
      </w:r>
      <w:r>
        <w:rPr>
          <w:rFonts w:hint="eastAsia"/>
        </w:rPr>
        <w:t>：</w:t>
      </w:r>
      <w:r>
        <w:t>见评标办法前附表</w:t>
      </w:r>
      <w:r>
        <w:rPr>
          <w:rFonts w:hint="eastAsia"/>
        </w:rPr>
        <w:t>；</w:t>
      </w:r>
    </w:p>
    <w:p>
      <w:pPr>
        <w:pStyle w:val="12"/>
      </w:pPr>
      <w:r>
        <w:rPr>
          <w:rFonts w:hint="eastAsia"/>
        </w:rPr>
        <w:t>（2）</w:t>
      </w:r>
      <w:r>
        <w:t>主要人员</w:t>
      </w:r>
      <w:r>
        <w:rPr>
          <w:rFonts w:hint="eastAsia"/>
        </w:rPr>
        <w:t>：</w:t>
      </w:r>
      <w:r>
        <w:t>见评标办法前附表</w:t>
      </w:r>
      <w:r>
        <w:rPr>
          <w:rFonts w:hint="eastAsia"/>
        </w:rPr>
        <w:t>；</w:t>
      </w:r>
    </w:p>
    <w:p>
      <w:pPr>
        <w:pStyle w:val="12"/>
      </w:pPr>
      <w:r>
        <w:rPr>
          <w:rFonts w:hint="eastAsia"/>
        </w:rPr>
        <w:t>（3）</w:t>
      </w:r>
      <w:r>
        <w:t>评标价</w:t>
      </w:r>
      <w:r>
        <w:rPr>
          <w:rFonts w:hint="eastAsia"/>
        </w:rPr>
        <w:t>：</w:t>
      </w:r>
      <w:r>
        <w:t>见评标办法前附表</w:t>
      </w:r>
      <w:r>
        <w:rPr>
          <w:rFonts w:hint="eastAsia"/>
        </w:rPr>
        <w:t>；</w:t>
      </w:r>
    </w:p>
    <w:p>
      <w:pPr>
        <w:pStyle w:val="12"/>
      </w:pPr>
      <w:r>
        <w:rPr>
          <w:rFonts w:hint="eastAsia"/>
        </w:rPr>
        <w:t>（4）</w:t>
      </w:r>
      <w:r>
        <w:t>其他评分因素</w:t>
      </w:r>
      <w:r>
        <w:rPr>
          <w:rFonts w:hint="eastAsia"/>
        </w:rPr>
        <w:t>：</w:t>
      </w:r>
      <w:r>
        <w:t>见评标办法前附表。</w:t>
      </w:r>
    </w:p>
    <w:p>
      <w:pPr>
        <w:pStyle w:val="12"/>
      </w:pPr>
      <w:r>
        <w:t>2.2.2 评标基准价计算</w:t>
      </w:r>
    </w:p>
    <w:p>
      <w:pPr>
        <w:pStyle w:val="12"/>
      </w:pPr>
      <w:r>
        <w:t>2.2.3 评标价的偏差率计算</w:t>
      </w:r>
    </w:p>
    <w:p>
      <w:pPr>
        <w:pStyle w:val="12"/>
      </w:pPr>
      <w:r>
        <w:t>评标价的偏差率计算公式：见评标办法前附表。2.2.4评分标准</w:t>
      </w:r>
    </w:p>
    <w:p>
      <w:pPr>
        <w:pStyle w:val="12"/>
      </w:pPr>
      <w:r>
        <w:rPr>
          <w:rFonts w:hint="eastAsia"/>
        </w:rPr>
        <w:t>（1）</w:t>
      </w:r>
      <w:r>
        <w:t>技术建议书评分标准：见评标办法前附表</w:t>
      </w:r>
      <w:r>
        <w:rPr>
          <w:rFonts w:hint="eastAsia"/>
        </w:rPr>
        <w:t>；</w:t>
      </w:r>
    </w:p>
    <w:p>
      <w:pPr>
        <w:pStyle w:val="12"/>
      </w:pPr>
      <w:r>
        <w:rPr>
          <w:rFonts w:hint="eastAsia"/>
        </w:rPr>
        <w:t>（2）</w:t>
      </w:r>
      <w:r>
        <w:t>主要人员评分标准：见评标办法前附表</w:t>
      </w:r>
      <w:r>
        <w:rPr>
          <w:rFonts w:hint="eastAsia"/>
        </w:rPr>
        <w:t>；</w:t>
      </w:r>
    </w:p>
    <w:p>
      <w:pPr>
        <w:pStyle w:val="12"/>
      </w:pPr>
      <w:r>
        <w:rPr>
          <w:rFonts w:hint="eastAsia"/>
        </w:rPr>
        <w:t>（3）</w:t>
      </w:r>
      <w:r>
        <w:t>评标价评分标准：见评标办法前附表</w:t>
      </w:r>
      <w:r>
        <w:rPr>
          <w:rFonts w:hint="eastAsia"/>
        </w:rPr>
        <w:t>；</w:t>
      </w:r>
    </w:p>
    <w:p>
      <w:pPr>
        <w:pStyle w:val="12"/>
      </w:pPr>
      <w:r>
        <w:rPr>
          <w:rFonts w:hint="eastAsia"/>
        </w:rPr>
        <w:t>（4）</w:t>
      </w:r>
      <w:r>
        <w:t>其他因素评分标准：见评标办法前附表。</w:t>
      </w:r>
    </w:p>
    <w:p>
      <w:pPr>
        <w:pStyle w:val="3"/>
      </w:pPr>
      <w:r>
        <w:t>3.评标程序</w:t>
      </w:r>
    </w:p>
    <w:p>
      <w:pPr>
        <w:pStyle w:val="31"/>
        <w:rPr>
          <w:rFonts w:ascii="宋体" w:hAnsi="宋体" w:eastAsia="宋体"/>
        </w:rPr>
      </w:pPr>
      <w:r>
        <w:rPr>
          <w:rFonts w:ascii="宋体" w:hAnsi="宋体" w:eastAsia="宋体"/>
        </w:rPr>
        <w:t>3.1 第一个信封初步评审</w:t>
      </w:r>
    </w:p>
    <w:p>
      <w:pPr>
        <w:pStyle w:val="12"/>
      </w:pPr>
      <w:r>
        <w:t>3.1.1 评标委员会可以要求投标人提交第二章“投标人须知”第3.5.1项至第3.5.5项规定的有关证明和证件的原件</w:t>
      </w:r>
      <w:r>
        <w:rPr>
          <w:rFonts w:hint="eastAsia"/>
        </w:rPr>
        <w:t>，</w:t>
      </w:r>
      <w:r>
        <w:t>以便核验。评标委员会依据本章第2.1款规定的标准对投标文件第一个信封</w:t>
      </w:r>
      <w:r>
        <w:rPr>
          <w:rFonts w:hint="eastAsia"/>
        </w:rPr>
        <w:t>（</w:t>
      </w:r>
      <w:r>
        <w:t>商务及技术文件</w:t>
      </w:r>
      <w:r>
        <w:rPr>
          <w:rFonts w:hint="eastAsia"/>
        </w:rPr>
        <w:t>）</w:t>
      </w:r>
      <w:r>
        <w:t>进行初步评审。有一项不符合评审标准的，评标委员会应否决其投标</w:t>
      </w:r>
      <w:r>
        <w:rPr>
          <w:rFonts w:hint="eastAsia"/>
        </w:rPr>
        <w:t>。</w:t>
      </w:r>
      <w:r>
        <w:t>（适用于未进行资格预审的）</w:t>
      </w:r>
    </w:p>
    <w:p>
      <w:pPr>
        <w:pStyle w:val="12"/>
      </w:pPr>
      <w:r>
        <w:t>3.1.1 评标委员会依据本章第2.1.1项、第2.1.3项规定的评审标准对投标文件第一个信封（商务及技术文件）进行初步评审。有一项不符合评审标准的，评标委员会应否决其投标。当投标人资格预审申请文件的内容发生重大变化时，评标委员会依据本章第2.1.2项规定的标准对其更新资料进行评审。（适用于已进行资格预审的）</w:t>
      </w:r>
    </w:p>
    <w:p>
      <w:pPr>
        <w:pStyle w:val="31"/>
        <w:rPr>
          <w:rFonts w:ascii="宋体" w:hAnsi="宋体" w:eastAsia="宋体"/>
        </w:rPr>
      </w:pPr>
      <w:r>
        <w:rPr>
          <w:rFonts w:ascii="宋体" w:hAnsi="宋体" w:eastAsia="宋体"/>
        </w:rPr>
        <w:t>3.2 第一个信封详细评审</w:t>
      </w:r>
    </w:p>
    <w:p>
      <w:pPr>
        <w:pStyle w:val="12"/>
      </w:pPr>
      <w:r>
        <w:t>3.2.1 评标委员会按本章第2.2款规定的量化因素和分值进行打分，并计算出各投标人的商务和技术得分。</w:t>
      </w:r>
    </w:p>
    <w:p>
      <w:pPr>
        <w:pStyle w:val="12"/>
      </w:pPr>
      <w:r>
        <w:rPr>
          <w:rFonts w:hint="eastAsia"/>
        </w:rPr>
        <w:t>(1)</w:t>
      </w:r>
      <w:r>
        <w:t xml:space="preserve"> 按本章第2.2.4项</w:t>
      </w:r>
      <w:r>
        <w:rPr>
          <w:rFonts w:hint="eastAsia"/>
        </w:rPr>
        <w:t>(1)</w:t>
      </w:r>
      <w:r>
        <w:t>目规定的评审因素和分值对技术建议书部分计算出得分A</w:t>
      </w:r>
      <w:r>
        <w:rPr>
          <w:rFonts w:hint="eastAsia"/>
        </w:rPr>
        <w:t>；</w:t>
      </w:r>
    </w:p>
    <w:p>
      <w:pPr>
        <w:pStyle w:val="12"/>
      </w:pPr>
      <w:r>
        <w:rPr>
          <w:rFonts w:hint="eastAsia"/>
        </w:rPr>
        <w:t>(2)</w:t>
      </w:r>
      <w:r>
        <w:t xml:space="preserve"> 按本章第2.2.4项</w:t>
      </w:r>
      <w:r>
        <w:rPr>
          <w:rFonts w:hint="eastAsia"/>
        </w:rPr>
        <w:t>(2)</w:t>
      </w:r>
      <w:r>
        <w:t>目规定的评审因素和分值对主要人员部分计算出得分B</w:t>
      </w:r>
      <w:r>
        <w:rPr>
          <w:rFonts w:hint="eastAsia"/>
        </w:rPr>
        <w:t>；</w:t>
      </w:r>
    </w:p>
    <w:p>
      <w:pPr>
        <w:pStyle w:val="12"/>
      </w:pPr>
      <w:r>
        <w:rPr>
          <w:rFonts w:hint="eastAsia"/>
        </w:rPr>
        <w:t>(3)</w:t>
      </w:r>
      <w:r>
        <w:t xml:space="preserve"> 按本章第 2.2.4 项</w:t>
      </w:r>
      <w:r>
        <w:rPr>
          <w:rFonts w:hint="eastAsia"/>
        </w:rPr>
        <w:t>(4)</w:t>
      </w:r>
      <w:r>
        <w:t>目规定的评审因素和分值对其他部分计算出得分D。</w:t>
      </w:r>
    </w:p>
    <w:p>
      <w:pPr>
        <w:pStyle w:val="12"/>
      </w:pPr>
      <w:r>
        <w:t>3.2.2 投标人的商务和技术得分分值计算保留小数点后两位</w:t>
      </w:r>
      <w:r>
        <w:rPr>
          <w:rFonts w:hint="eastAsia"/>
        </w:rPr>
        <w:t>，</w:t>
      </w:r>
      <w:r>
        <w:t>小数点后第三位“四舍五入”。</w:t>
      </w:r>
    </w:p>
    <w:p>
      <w:pPr>
        <w:pStyle w:val="12"/>
      </w:pPr>
      <w:r>
        <w:rPr>
          <w:rFonts w:cs="Times New Roman"/>
        </w:rPr>
        <w:t xml:space="preserve">3.2.3 </w:t>
      </w:r>
      <w:r>
        <w:t>投标人的商务和技术得分</w:t>
      </w:r>
      <w:r>
        <w:rPr>
          <w:rFonts w:cs="Times New Roman"/>
        </w:rPr>
        <w:t>A+B+D</w:t>
      </w:r>
      <w:r>
        <w:t>。</w:t>
      </w:r>
    </w:p>
    <w:p>
      <w:pPr>
        <w:pStyle w:val="31"/>
        <w:rPr>
          <w:rFonts w:ascii="宋体" w:hAnsi="宋体" w:eastAsia="宋体"/>
        </w:rPr>
      </w:pPr>
      <w:r>
        <w:rPr>
          <w:rFonts w:ascii="宋体" w:hAnsi="宋体" w:eastAsia="宋体"/>
        </w:rPr>
        <w:t>3.3 第二个信封开标</w:t>
      </w:r>
    </w:p>
    <w:p>
      <w:pPr>
        <w:pStyle w:val="12"/>
      </w:pPr>
      <w:r>
        <w:t>第一个信封（商务及技术文件）评审结束后，招标人将按照第二章“投标人须知”第5.1款规定的时间和地点对通过投标文件第一个信封（商务及技术文件）评审的投标文件第二个信封（报价文件）进行开标。</w:t>
      </w:r>
    </w:p>
    <w:p>
      <w:pPr>
        <w:pStyle w:val="31"/>
        <w:rPr>
          <w:rFonts w:ascii="宋体" w:hAnsi="宋体" w:eastAsia="宋体"/>
        </w:rPr>
      </w:pPr>
      <w:r>
        <w:rPr>
          <w:rFonts w:ascii="宋体" w:hAnsi="宋体" w:eastAsia="宋体" w:cs="Times New Roman"/>
        </w:rPr>
        <w:t xml:space="preserve">3.4 </w:t>
      </w:r>
      <w:r>
        <w:rPr>
          <w:rFonts w:ascii="宋体" w:hAnsi="宋体" w:eastAsia="宋体"/>
        </w:rPr>
        <w:t>第二个信封初步评审</w:t>
      </w:r>
    </w:p>
    <w:p>
      <w:pPr>
        <w:pStyle w:val="12"/>
      </w:pPr>
      <w:r>
        <w:rPr>
          <w:rFonts w:cs="Times New Roman"/>
        </w:rPr>
        <w:t xml:space="preserve">3.4.1 </w:t>
      </w:r>
      <w:r>
        <w:t>评标委员会依据本章第</w:t>
      </w:r>
      <w:r>
        <w:rPr>
          <w:rFonts w:cs="Times New Roman"/>
        </w:rPr>
        <w:t>2.1.1</w:t>
      </w:r>
      <w:r>
        <w:t>项、第</w:t>
      </w:r>
      <w:r>
        <w:rPr>
          <w:rFonts w:cs="Times New Roman"/>
        </w:rPr>
        <w:t>2.1.3</w:t>
      </w:r>
      <w:r>
        <w:t>项规定的评审标准对投标文件第二个信封（报价文件）进行初步评审。有一项不符合评审标准的，评标委员会应否决其投标。</w:t>
      </w:r>
    </w:p>
    <w:p>
      <w:pPr>
        <w:pStyle w:val="12"/>
      </w:pPr>
      <w:r>
        <w:rPr>
          <w:rFonts w:cs="Times New Roman"/>
        </w:rPr>
        <w:t xml:space="preserve">3.4.2 </w:t>
      </w:r>
      <w:r>
        <w:t>投标报价有算术错误的，评标委员会按以下原则对投标报价进行修正，修正的价格经投标人书面确认后具有约束力。投标人不接受修正价格的，评标委员会应否决其投标。</w:t>
      </w:r>
    </w:p>
    <w:p>
      <w:pPr>
        <w:pStyle w:val="12"/>
      </w:pPr>
      <w:r>
        <w:rPr>
          <w:rFonts w:hint="eastAsia" w:cs="Arial"/>
        </w:rPr>
        <w:t>(1)</w:t>
      </w:r>
      <w:r>
        <w:t xml:space="preserve"> 投标文件中的大写金额与小写金额不一致的，以大写金额为准；</w:t>
      </w:r>
    </w:p>
    <w:p>
      <w:pPr>
        <w:pStyle w:val="12"/>
      </w:pPr>
      <w:r>
        <w:rPr>
          <w:rFonts w:hint="eastAsia" w:cs="Arial"/>
        </w:rPr>
        <w:t>(2)</w:t>
      </w:r>
      <w:r>
        <w:t xml:space="preserve"> 总价金额与依据单价计算出的结果不一致的，以单价金额为准修正总价，但单价金额小数点有明显错误的除外：</w:t>
      </w:r>
    </w:p>
    <w:p>
      <w:pPr>
        <w:pStyle w:val="12"/>
      </w:pPr>
      <w:r>
        <w:rPr>
          <w:rFonts w:hint="eastAsia" w:cs="Arial"/>
        </w:rPr>
        <w:t>(3)</w:t>
      </w:r>
      <w:r>
        <w:t xml:space="preserve"> 当单价与数量相乘不等于合价时，以单价计算为准，如果单价有明显的小数点位置差错，应以标出的合价为准，同时对单价予以修正：</w:t>
      </w:r>
    </w:p>
    <w:p>
      <w:pPr>
        <w:pStyle w:val="12"/>
      </w:pPr>
      <w:r>
        <w:rPr>
          <w:rFonts w:hint="eastAsia" w:cs="Arial"/>
        </w:rPr>
        <w:t xml:space="preserve">(4) </w:t>
      </w:r>
      <w:r>
        <w:t>当各子目的合价累计不等于总价时，应以各子目合价累计数为准，修正总</w:t>
      </w:r>
      <w:r>
        <w:rPr>
          <w:rFonts w:hint="eastAsia"/>
        </w:rPr>
        <w:t>价。</w:t>
      </w:r>
    </w:p>
    <w:p>
      <w:pPr>
        <w:pStyle w:val="12"/>
        <w:ind w:firstLine="440"/>
      </w:pPr>
      <w:r>
        <w:rPr>
          <w:rFonts w:cs="Times New Roman"/>
          <w:sz w:val="22"/>
          <w:szCs w:val="22"/>
        </w:rPr>
        <w:t xml:space="preserve">3.4.3 </w:t>
      </w:r>
      <w:r>
        <w:t>修正后的最终投标报价若超过最高投标限价（如有），评标委员会应否决其投标。</w:t>
      </w:r>
    </w:p>
    <w:p>
      <w:pPr>
        <w:pStyle w:val="12"/>
        <w:ind w:firstLine="440"/>
      </w:pPr>
      <w:r>
        <w:rPr>
          <w:rFonts w:cs="Times New Roman"/>
          <w:sz w:val="22"/>
          <w:szCs w:val="22"/>
        </w:rPr>
        <w:t xml:space="preserve">3.4.4 </w:t>
      </w:r>
      <w:r>
        <w:t>修正后的最终投标报价仅作为签订合同的一个依据，不参与评标价得分的计算。</w:t>
      </w:r>
    </w:p>
    <w:p>
      <w:pPr>
        <w:pStyle w:val="31"/>
        <w:rPr>
          <w:rFonts w:ascii="宋体" w:hAnsi="宋体" w:eastAsia="宋体"/>
        </w:rPr>
      </w:pPr>
      <w:r>
        <w:rPr>
          <w:rFonts w:ascii="宋体" w:hAnsi="宋体" w:eastAsia="宋体" w:cs="Times New Roman"/>
        </w:rPr>
        <w:t xml:space="preserve">3.5 </w:t>
      </w:r>
      <w:r>
        <w:rPr>
          <w:rFonts w:ascii="宋体" w:hAnsi="宋体" w:eastAsia="宋体"/>
        </w:rPr>
        <w:t>第二个信封详细评审</w:t>
      </w:r>
    </w:p>
    <w:p>
      <w:pPr>
        <w:pStyle w:val="12"/>
        <w:ind w:firstLine="440"/>
      </w:pPr>
      <w:r>
        <w:rPr>
          <w:rFonts w:cs="Times New Roman"/>
          <w:sz w:val="22"/>
          <w:szCs w:val="22"/>
        </w:rPr>
        <w:t>3.5.1</w:t>
      </w:r>
      <w:r>
        <w:t>评标委员会按本章第</w:t>
      </w:r>
      <w:r>
        <w:rPr>
          <w:rFonts w:cs="Times New Roman"/>
          <w:sz w:val="22"/>
          <w:szCs w:val="22"/>
        </w:rPr>
        <w:t>2.2.4</w:t>
      </w:r>
      <w:r>
        <w:t>项</w:t>
      </w:r>
      <w:r>
        <w:rPr>
          <w:rFonts w:hint="eastAsia" w:cs="Times New Roman"/>
          <w:sz w:val="22"/>
          <w:szCs w:val="22"/>
        </w:rPr>
        <w:t>（3）</w:t>
      </w:r>
      <w:r>
        <w:t>目规定的评审因素和分值对评标价计算出得分</w:t>
      </w:r>
      <w:r>
        <w:rPr>
          <w:rFonts w:cs="Arial"/>
        </w:rPr>
        <w:t>C</w:t>
      </w:r>
      <w:r>
        <w:t>。评标价得分分值计算保留小数点后两位，小数点后第三位“四舍五入”。</w:t>
      </w:r>
    </w:p>
    <w:p>
      <w:pPr>
        <w:pStyle w:val="12"/>
      </w:pPr>
      <w:r>
        <w:t>3.5.2 投标人综合得分</w:t>
      </w:r>
      <w:r>
        <w:rPr>
          <w:rFonts w:hint="eastAsia"/>
        </w:rPr>
        <w:t>=</w:t>
      </w:r>
      <w:r>
        <w:t>投标人的商务和技术得分</w:t>
      </w:r>
      <w:r>
        <w:rPr>
          <w:rFonts w:hint="eastAsia"/>
        </w:rPr>
        <w:t>＋</w:t>
      </w:r>
      <w:r>
        <w:t>C。</w:t>
      </w:r>
    </w:p>
    <w:p>
      <w:pPr>
        <w:pStyle w:val="12"/>
        <w:ind w:firstLine="440"/>
      </w:pPr>
      <w:r>
        <w:rPr>
          <w:rFonts w:cs="Times New Roman"/>
          <w:sz w:val="22"/>
          <w:szCs w:val="22"/>
        </w:rPr>
        <w:t xml:space="preserve">3.5.3 </w:t>
      </w:r>
      <w: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r>
        <w:rPr>
          <w:rFonts w:hint="eastAsia"/>
        </w:rPr>
        <w:t>。</w:t>
      </w:r>
    </w:p>
    <w:p>
      <w:pPr>
        <w:pStyle w:val="31"/>
        <w:rPr>
          <w:rFonts w:ascii="宋体" w:hAnsi="宋体" w:eastAsia="宋体"/>
        </w:rPr>
      </w:pPr>
      <w:r>
        <w:rPr>
          <w:rFonts w:ascii="宋体" w:hAnsi="宋体" w:eastAsia="宋体" w:cs="Times New Roman"/>
        </w:rPr>
        <w:t xml:space="preserve">3.6 </w:t>
      </w:r>
      <w:r>
        <w:rPr>
          <w:rFonts w:ascii="宋体" w:hAnsi="宋体" w:eastAsia="宋体"/>
        </w:rPr>
        <w:t>投标文件相关信息的核查</w:t>
      </w:r>
    </w:p>
    <w:p>
      <w:pPr>
        <w:pStyle w:val="12"/>
        <w:ind w:firstLine="440"/>
      </w:pPr>
      <w:r>
        <w:rPr>
          <w:rFonts w:cs="Times New Roman"/>
          <w:sz w:val="22"/>
          <w:szCs w:val="22"/>
        </w:rPr>
        <w:t xml:space="preserve">3.6.1 </w:t>
      </w:r>
      <w: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pStyle w:val="12"/>
        <w:ind w:firstLine="440"/>
      </w:pPr>
      <w:r>
        <w:rPr>
          <w:rFonts w:cs="Times New Roman"/>
          <w:sz w:val="22"/>
          <w:szCs w:val="22"/>
        </w:rPr>
        <w:t xml:space="preserve">3.6.2 </w:t>
      </w:r>
      <w:r>
        <w:t>评标委员会应对在评标过程中发现的投标人与投标人之间、投标人与招标人之间存在的串通投标的情形进行评审和认定。投标人存在串通投标、弄虚作假、行贿等违法行为的，评标委员会应否决其投标。</w:t>
      </w:r>
    </w:p>
    <w:p>
      <w:pPr>
        <w:pStyle w:val="12"/>
        <w:ind w:firstLine="440"/>
      </w:pPr>
      <w:r>
        <w:rPr>
          <w:rFonts w:hint="eastAsia" w:cs="Times New Roman"/>
          <w:sz w:val="22"/>
          <w:szCs w:val="22"/>
        </w:rPr>
        <w:t>（1）</w:t>
      </w:r>
      <w:r>
        <w:t>有下列情形之一的，属于投标人相互串通投标：</w:t>
      </w:r>
    </w:p>
    <w:p>
      <w:pPr>
        <w:pStyle w:val="12"/>
      </w:pPr>
      <w:r>
        <w:t>a.投标人之间协商投标报价等投标文件的实质性内容；</w:t>
      </w:r>
    </w:p>
    <w:p>
      <w:pPr>
        <w:pStyle w:val="12"/>
      </w:pPr>
      <w:r>
        <w:t>b.投标人之间约定中标人：</w:t>
      </w:r>
    </w:p>
    <w:p>
      <w:pPr>
        <w:pStyle w:val="12"/>
      </w:pPr>
      <w:r>
        <w:t>c.投标人之间约定部分投标人放弃投标或中标：</w:t>
      </w:r>
    </w:p>
    <w:p>
      <w:pPr>
        <w:pStyle w:val="12"/>
      </w:pPr>
      <w:r>
        <w:t>d.属于同一集团、协会、商会等组织成员的投标人按照该组织要求协同投标；</w:t>
      </w:r>
    </w:p>
    <w:p>
      <w:pPr>
        <w:pStyle w:val="12"/>
      </w:pPr>
      <w:r>
        <w:t>e.投标人之间为谋取中标或排斥特定投标人而采取的其他联合行动。</w:t>
      </w:r>
    </w:p>
    <w:p>
      <w:pPr>
        <w:pStyle w:val="12"/>
        <w:ind w:firstLine="440"/>
      </w:pPr>
      <w:r>
        <w:rPr>
          <w:rFonts w:hint="eastAsia" w:cs="Times New Roman"/>
          <w:sz w:val="22"/>
          <w:szCs w:val="22"/>
        </w:rPr>
        <w:t>（2）</w:t>
      </w:r>
      <w:r>
        <w:t xml:space="preserve">有下列情形之一的，视为投标人相互串通投标： </w:t>
      </w:r>
    </w:p>
    <w:p>
      <w:pPr>
        <w:pStyle w:val="12"/>
      </w:pPr>
      <w:r>
        <w:t xml:space="preserve">a.不同投标人的投标文件由同一单位或个人编制： </w:t>
      </w:r>
    </w:p>
    <w:p>
      <w:pPr>
        <w:pStyle w:val="12"/>
      </w:pPr>
      <w:r>
        <w:t xml:space="preserve">b.不同投标人委托同一单位或个人办理投标事宜； </w:t>
      </w:r>
    </w:p>
    <w:p>
      <w:pPr>
        <w:pStyle w:val="12"/>
      </w:pPr>
      <w:r>
        <w:rPr>
          <w:rFonts w:hint="eastAsia"/>
        </w:rPr>
        <w:t>c</w:t>
      </w:r>
      <w:r>
        <w:t>.不同投标人的投标文件载明的项目管理成员为同一人；</w:t>
      </w:r>
    </w:p>
    <w:p>
      <w:pPr>
        <w:pStyle w:val="12"/>
      </w:pPr>
      <w:r>
        <w:t xml:space="preserve">d.不同投标人的投标文件异常一致或投标报价呈规律性差异： </w:t>
      </w:r>
    </w:p>
    <w:p>
      <w:pPr>
        <w:pStyle w:val="12"/>
      </w:pPr>
      <w:r>
        <w:t xml:space="preserve">e.不同投标人的投标文件相互混装： </w:t>
      </w:r>
    </w:p>
    <w:p>
      <w:pPr>
        <w:pStyle w:val="12"/>
        <w:ind w:firstLine="420"/>
      </w:pPr>
      <w:r>
        <w:rPr>
          <w:rFonts w:hint="eastAsia" w:cs="Arial"/>
          <w:sz w:val="21"/>
          <w:szCs w:val="21"/>
        </w:rPr>
        <w:t>f.</w:t>
      </w:r>
      <w:r>
        <w:t>不同投标人的投标保证金从同一单位或个人的账户转出。</w:t>
      </w:r>
    </w:p>
    <w:p>
      <w:pPr>
        <w:pStyle w:val="12"/>
        <w:ind w:firstLine="440"/>
      </w:pPr>
      <w:r>
        <w:rPr>
          <w:rFonts w:hint="eastAsia" w:cs="Times New Roman"/>
          <w:sz w:val="22"/>
          <w:szCs w:val="22"/>
        </w:rPr>
        <w:t>（3）</w:t>
      </w:r>
      <w:r>
        <w:t xml:space="preserve">有下列情形之一的，属于招标人与投标人串通投标： </w:t>
      </w:r>
    </w:p>
    <w:p>
      <w:pPr>
        <w:pStyle w:val="12"/>
      </w:pPr>
      <w:r>
        <w:t xml:space="preserve">a.招标人在开标前开启投标文件并将有关信息泄露给其他投标人； </w:t>
      </w:r>
    </w:p>
    <w:p>
      <w:pPr>
        <w:pStyle w:val="12"/>
      </w:pPr>
      <w:r>
        <w:t xml:space="preserve">b招标人直接或间接向投标人泄露标底、评标委员会成员等信息； </w:t>
      </w:r>
    </w:p>
    <w:p>
      <w:pPr>
        <w:pStyle w:val="12"/>
      </w:pPr>
      <w:r>
        <w:t xml:space="preserve">c招标人明示或暗示投标人压低或抬高投标报价： </w:t>
      </w:r>
    </w:p>
    <w:p>
      <w:pPr>
        <w:pStyle w:val="12"/>
      </w:pPr>
      <w:r>
        <w:t xml:space="preserve">d.招标人授意投标人撤换、修改投标文件； </w:t>
      </w:r>
    </w:p>
    <w:p>
      <w:pPr>
        <w:pStyle w:val="12"/>
      </w:pPr>
      <w:r>
        <w:t xml:space="preserve">e.招标人明示或暗示投标人为特定投标人中标提供方便： </w:t>
      </w:r>
    </w:p>
    <w:p>
      <w:pPr>
        <w:pStyle w:val="12"/>
      </w:pPr>
      <w:r>
        <w:rPr>
          <w:rFonts w:hint="eastAsia"/>
        </w:rPr>
        <w:t>f.</w:t>
      </w:r>
      <w:r>
        <w:t>招标人与投标人为谋求特定投标人中标而采取的其他串通行为 。</w:t>
      </w:r>
    </w:p>
    <w:p>
      <w:pPr>
        <w:pStyle w:val="12"/>
        <w:ind w:firstLine="440"/>
      </w:pPr>
      <w:r>
        <w:rPr>
          <w:rFonts w:hint="eastAsia" w:cs="Times New Roman"/>
          <w:sz w:val="22"/>
          <w:szCs w:val="22"/>
        </w:rPr>
        <w:t>（4）</w:t>
      </w:r>
      <w:r>
        <w:t>投标人有下列情形之一的</w:t>
      </w:r>
      <w:r>
        <w:rPr>
          <w:rFonts w:hint="eastAsia"/>
        </w:rPr>
        <w:t>，</w:t>
      </w:r>
      <w:r>
        <w:t xml:space="preserve">属于弄虚作假的行为： </w:t>
      </w:r>
    </w:p>
    <w:p>
      <w:pPr>
        <w:pStyle w:val="12"/>
      </w:pPr>
      <w:r>
        <w:t xml:space="preserve">a.使用通过受让或租借等方式获取的资格、资质证书投标： </w:t>
      </w:r>
    </w:p>
    <w:p>
      <w:pPr>
        <w:pStyle w:val="12"/>
      </w:pPr>
      <w:r>
        <w:t>b.使用伪造、变造的许可证件 ：</w:t>
      </w:r>
    </w:p>
    <w:p>
      <w:pPr>
        <w:pStyle w:val="12"/>
      </w:pPr>
      <w:r>
        <w:t>c.提供虚假的业绩；</w:t>
      </w:r>
    </w:p>
    <w:p>
      <w:pPr>
        <w:pStyle w:val="12"/>
        <w:ind w:firstLine="420"/>
      </w:pPr>
      <w:r>
        <w:rPr>
          <w:rFonts w:cs="Arial"/>
          <w:sz w:val="21"/>
          <w:szCs w:val="21"/>
        </w:rPr>
        <w:t>d.</w:t>
      </w:r>
      <w:r>
        <w:t>提供虚假的项目 负责人或主要技术人员简历、劳动关系证明：</w:t>
      </w:r>
    </w:p>
    <w:p>
      <w:pPr>
        <w:pStyle w:val="12"/>
        <w:ind w:firstLine="440"/>
      </w:pPr>
      <w:r>
        <w:rPr>
          <w:rFonts w:cs="Times New Roman"/>
          <w:sz w:val="22"/>
          <w:szCs w:val="22"/>
        </w:rPr>
        <w:t>e.</w:t>
      </w:r>
      <w:r>
        <w:t>提供虚假的信用状况 ；</w:t>
      </w:r>
    </w:p>
    <w:p>
      <w:pPr>
        <w:pStyle w:val="12"/>
        <w:ind w:firstLine="440"/>
      </w:pPr>
      <w:r>
        <w:rPr>
          <w:rFonts w:hint="eastAsia" w:cs="Arial"/>
          <w:sz w:val="22"/>
          <w:szCs w:val="22"/>
        </w:rPr>
        <w:t>f.</w:t>
      </w:r>
      <w:r>
        <w:t>其他弄虚作假的行为 。</w:t>
      </w:r>
    </w:p>
    <w:p>
      <w:pPr>
        <w:pStyle w:val="31"/>
        <w:rPr>
          <w:rFonts w:ascii="宋体" w:hAnsi="宋体" w:eastAsia="宋体"/>
        </w:rPr>
      </w:pPr>
      <w:r>
        <w:rPr>
          <w:rFonts w:ascii="宋体" w:hAnsi="宋体" w:eastAsia="宋体" w:cs="Times New Roman"/>
        </w:rPr>
        <w:t xml:space="preserve">3.7 </w:t>
      </w:r>
      <w:r>
        <w:rPr>
          <w:rFonts w:ascii="宋体" w:hAnsi="宋体" w:eastAsia="宋体"/>
        </w:rPr>
        <w:t>投标文件的澄清和说明</w:t>
      </w:r>
    </w:p>
    <w:p>
      <w:pPr>
        <w:pStyle w:val="12"/>
        <w:ind w:firstLine="440"/>
      </w:pPr>
      <w:r>
        <w:rPr>
          <w:rFonts w:cs="Times New Roman"/>
          <w:sz w:val="22"/>
          <w:szCs w:val="22"/>
        </w:rPr>
        <w:t xml:space="preserve">3.7.1 </w:t>
      </w:r>
      <w:r>
        <w:t>在评标过程中</w:t>
      </w:r>
      <w:r>
        <w:rPr>
          <w:rFonts w:hint="eastAsia"/>
        </w:rPr>
        <w:t>，</w:t>
      </w:r>
      <w:r>
        <w:t>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pStyle w:val="12"/>
        <w:ind w:firstLine="440"/>
      </w:pPr>
      <w:r>
        <w:rPr>
          <w:rFonts w:cs="Times New Roman"/>
          <w:sz w:val="22"/>
          <w:szCs w:val="22"/>
        </w:rPr>
        <w:t xml:space="preserve">3.7.2 </w:t>
      </w:r>
      <w:r>
        <w:t>澄清和说明不得超出投标文件的范围或改变投标文件的实质性内容（算术性错误的修正除外）。投标人的书面澄清、说明属于投标文件的组成部分。</w:t>
      </w:r>
    </w:p>
    <w:p>
      <w:pPr>
        <w:pStyle w:val="12"/>
        <w:ind w:firstLine="440"/>
      </w:pPr>
      <w:r>
        <w:rPr>
          <w:rFonts w:cs="Times New Roman"/>
          <w:sz w:val="22"/>
          <w:szCs w:val="22"/>
        </w:rPr>
        <w:t xml:space="preserve">3.7.3 </w:t>
      </w:r>
      <w:r>
        <w:t>评标委员会不得暗示或诱导投标人作出澄清、说明，对投标人提交的澄清、说明有疑问的，可以要求投标人进一步澄清或说明，直至满足评标委员会的要求。</w:t>
      </w:r>
    </w:p>
    <w:p>
      <w:pPr>
        <w:pStyle w:val="12"/>
      </w:pPr>
      <w:r>
        <w:rPr>
          <w:rFonts w:cs="Times New Roman"/>
        </w:rPr>
        <w:t xml:space="preserve">3.7.4 </w:t>
      </w:r>
      <w:r>
        <w:t>凡超出招标文件规定的或给委托人带来未曾要求的利益的变化、偏差或其他因素在评标时不予考虑。</w:t>
      </w:r>
    </w:p>
    <w:p>
      <w:pPr>
        <w:pStyle w:val="31"/>
        <w:rPr>
          <w:rFonts w:ascii="宋体" w:hAnsi="宋体" w:eastAsia="宋体"/>
        </w:rPr>
      </w:pPr>
      <w:r>
        <w:rPr>
          <w:rFonts w:ascii="宋体" w:hAnsi="宋体" w:eastAsia="宋体" w:cs="Times New Roman"/>
        </w:rPr>
        <w:t xml:space="preserve">3.8 </w:t>
      </w:r>
      <w:r>
        <w:rPr>
          <w:rFonts w:ascii="宋体" w:hAnsi="宋体" w:eastAsia="宋体"/>
        </w:rPr>
        <w:t>不得否决投标的情形</w:t>
      </w:r>
    </w:p>
    <w:p>
      <w:pPr>
        <w:pStyle w:val="12"/>
      </w:pPr>
      <w:r>
        <w:t>投标文件存在第二章“投标人须知”第</w:t>
      </w:r>
      <w:r>
        <w:rPr>
          <w:rFonts w:cs="Times New Roman"/>
        </w:rPr>
        <w:t>1.12.3</w:t>
      </w:r>
      <w:r>
        <w:t>项所列情形的，均视为细微偏差，评标委员会不得否决投标人的投标，应按照第二章“投标人须知”第</w:t>
      </w:r>
      <w:r>
        <w:rPr>
          <w:rFonts w:cs="Times New Roman"/>
        </w:rPr>
        <w:t>1.12.4</w:t>
      </w:r>
      <w:r>
        <w:t>项规定的原则处理。</w:t>
      </w:r>
    </w:p>
    <w:p>
      <w:pPr>
        <w:pStyle w:val="31"/>
        <w:rPr>
          <w:rFonts w:ascii="宋体" w:hAnsi="宋体" w:eastAsia="宋体"/>
        </w:rPr>
      </w:pPr>
      <w:r>
        <w:rPr>
          <w:rFonts w:ascii="宋体" w:hAnsi="宋体" w:eastAsia="宋体"/>
        </w:rPr>
        <w:t>3.9 评标结果</w:t>
      </w:r>
    </w:p>
    <w:p>
      <w:pPr>
        <w:pStyle w:val="12"/>
      </w:pPr>
      <w:r>
        <w:rPr>
          <w:rFonts w:cs="Times New Roman"/>
        </w:rPr>
        <w:t xml:space="preserve">3.9.1 </w:t>
      </w:r>
      <w:r>
        <w:t>除第二章“投标人须知”前附表授权直接确定中标人外，评标委员会按照得分由高到低的顺序推荐中标候选人，并标明排序。</w:t>
      </w:r>
    </w:p>
    <w:p>
      <w:pPr>
        <w:pStyle w:val="12"/>
      </w:pPr>
      <w:r>
        <w:rPr>
          <w:rFonts w:cs="Times New Roman"/>
        </w:rPr>
        <w:t xml:space="preserve">3.9.2 </w:t>
      </w:r>
      <w:r>
        <w:t>评标委员会完成评标后，应向招标人提交书面评标报告。</w:t>
      </w:r>
    </w:p>
    <w:p>
      <w:pPr>
        <w:rPr>
          <w:rFonts w:ascii="宋体" w:hAnsi="宋体" w:eastAsia="宋体"/>
          <w:color w:val="000000" w:themeColor="text1"/>
          <w:lang w:eastAsia="zh-CN"/>
          <w14:textFill>
            <w14:solidFill>
              <w14:schemeClr w14:val="tx1"/>
            </w14:solidFill>
          </w14:textFill>
        </w:rPr>
      </w:pPr>
      <w:r>
        <w:rPr>
          <w:rFonts w:ascii="宋体" w:hAnsi="宋体" w:eastAsia="宋体"/>
          <w:color w:val="000000" w:themeColor="text1"/>
          <w:lang w:eastAsia="zh-CN"/>
          <w14:textFill>
            <w14:solidFill>
              <w14:schemeClr w14:val="tx1"/>
            </w14:solidFill>
          </w14:textFill>
        </w:rPr>
        <w:br w:type="page"/>
      </w:r>
    </w:p>
    <w:p>
      <w:pPr>
        <w:pStyle w:val="2"/>
        <w:ind w:left="0"/>
        <w:jc w:val="center"/>
        <w:rPr>
          <w:lang w:eastAsia="zh-CN"/>
        </w:rPr>
      </w:pPr>
      <w:r>
        <w:rPr>
          <w:lang w:eastAsia="zh-CN"/>
        </w:rPr>
        <w:t>第四章</w:t>
      </w:r>
      <w:r>
        <w:rPr>
          <w:lang w:eastAsia="zh-CN"/>
        </w:rPr>
        <w:tab/>
      </w:r>
      <w:r>
        <w:rPr>
          <w:lang w:eastAsia="zh-CN"/>
        </w:rPr>
        <w:t>合同条款及格式</w:t>
      </w:r>
    </w:p>
    <w:p>
      <w:pPr>
        <w:spacing w:before="13"/>
        <w:rPr>
          <w:rFonts w:ascii="宋体" w:hAnsi="宋体" w:eastAsia="宋体" w:cs="宋体"/>
          <w:color w:val="000000" w:themeColor="text1"/>
          <w:sz w:val="2"/>
          <w:szCs w:val="2"/>
          <w:lang w:eastAsia="zh-CN"/>
          <w14:textFill>
            <w14:solidFill>
              <w14:schemeClr w14:val="tx1"/>
            </w14:solidFill>
          </w14:textFill>
        </w:rPr>
      </w:pPr>
    </w:p>
    <w:p>
      <w:pPr>
        <w:spacing w:line="20" w:lineRule="exact"/>
        <w:ind w:left="109"/>
        <w:rPr>
          <w:rFonts w:ascii="宋体" w:hAnsi="宋体" w:eastAsia="宋体" w:cs="宋体"/>
          <w:color w:val="000000" w:themeColor="text1"/>
          <w:sz w:val="2"/>
          <w:szCs w:val="2"/>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spacing w:before="2"/>
        <w:rPr>
          <w:rFonts w:ascii="宋体" w:hAnsi="宋体" w:eastAsia="宋体" w:cs="宋体"/>
          <w:color w:val="000000" w:themeColor="text1"/>
          <w:sz w:val="23"/>
          <w:szCs w:val="23"/>
          <w:lang w:eastAsia="zh-CN"/>
          <w14:textFill>
            <w14:solidFill>
              <w14:schemeClr w14:val="tx1"/>
            </w14:solidFill>
          </w14:textFill>
        </w:rPr>
      </w:pPr>
    </w:p>
    <w:p>
      <w:pPr>
        <w:rPr>
          <w:rFonts w:ascii="宋体" w:hAnsi="宋体" w:eastAsia="宋体"/>
          <w:lang w:eastAsia="zh-CN"/>
        </w:rPr>
      </w:pPr>
      <w:r>
        <w:rPr>
          <w:rFonts w:ascii="宋体" w:hAnsi="宋体" w:eastAsia="宋体"/>
          <w:lang w:eastAsia="zh-CN"/>
        </w:rPr>
        <w:t>“通用</w:t>
      </w:r>
      <w:r>
        <w:rPr>
          <w:rFonts w:hint="eastAsia" w:ascii="宋体" w:hAnsi="宋体" w:eastAsia="宋体"/>
          <w:lang w:eastAsia="zh-CN"/>
        </w:rPr>
        <w:t>及专用</w:t>
      </w:r>
      <w:r>
        <w:rPr>
          <w:rFonts w:ascii="宋体" w:hAnsi="宋体" w:eastAsia="宋体"/>
          <w:lang w:eastAsia="zh-CN"/>
        </w:rPr>
        <w:t>合同条款”采用《标准监理招标文件</w:t>
      </w:r>
      <w:r>
        <w:rPr>
          <w:rFonts w:hint="eastAsia" w:ascii="宋体" w:hAnsi="宋体" w:eastAsia="宋体"/>
          <w:lang w:eastAsia="zh-CN"/>
        </w:rPr>
        <w:t>（2018年）</w:t>
      </w:r>
      <w:r>
        <w:rPr>
          <w:rFonts w:ascii="宋体" w:hAnsi="宋体" w:eastAsia="宋体"/>
          <w:lang w:eastAsia="zh-CN"/>
        </w:rPr>
        <w:t>》的“合同条款”。</w:t>
      </w:r>
      <w:r>
        <w:rPr>
          <w:rFonts w:ascii="宋体" w:hAnsi="宋体" w:eastAsia="宋体"/>
          <w:lang w:eastAsia="zh-CN"/>
        </w:rPr>
        <w:br w:type="page"/>
      </w:r>
    </w:p>
    <w:p>
      <w:pPr>
        <w:pStyle w:val="3"/>
        <w:jc w:val="center"/>
        <w:rPr>
          <w:sz w:val="28"/>
        </w:rPr>
      </w:pPr>
      <w:r>
        <w:rPr>
          <w:rFonts w:hint="eastAsia"/>
          <w:sz w:val="28"/>
        </w:rPr>
        <w:t>附件一 合同协议书</w:t>
      </w:r>
    </w:p>
    <w:p>
      <w:pPr>
        <w:tabs>
          <w:tab w:val="left" w:pos="1065"/>
        </w:tabs>
        <w:jc w:val="center"/>
        <w:rPr>
          <w:rFonts w:ascii="宋体" w:hAnsi="宋体" w:eastAsia="宋体"/>
          <w:sz w:val="28"/>
          <w:lang w:eastAsia="zh-CN"/>
        </w:rPr>
      </w:pPr>
      <w:r>
        <w:rPr>
          <w:rFonts w:hint="eastAsia" w:ascii="宋体" w:hAnsi="宋体" w:eastAsia="宋体"/>
          <w:sz w:val="28"/>
          <w:lang w:eastAsia="zh-CN"/>
        </w:rPr>
        <w:t>合 同 协 议 书</w:t>
      </w:r>
    </w:p>
    <w:p>
      <w:pPr>
        <w:tabs>
          <w:tab w:val="left" w:pos="1065"/>
        </w:tabs>
        <w:rPr>
          <w:rFonts w:ascii="宋体" w:hAnsi="宋体" w:eastAsia="宋体" w:cs="Times New Roman"/>
          <w:lang w:eastAsia="zh-CN"/>
        </w:rPr>
      </w:pPr>
    </w:p>
    <w:p>
      <w:pPr>
        <w:pStyle w:val="12"/>
      </w:pPr>
      <w:r>
        <w:rPr>
          <w:rFonts w:hint="eastAsia"/>
          <w:u w:val="single"/>
          <w:lang w:val="en-US" w:eastAsia="zh-CN"/>
        </w:rPr>
        <w:t xml:space="preserve">            </w:t>
      </w:r>
      <w:r>
        <w:rPr>
          <w:rFonts w:hint="eastAsia"/>
        </w:rPr>
        <w:t>（委托人名称，以下简称“委托人”）为实施</w:t>
      </w:r>
      <w:r>
        <w:rPr>
          <w:rFonts w:hint="eastAsia"/>
          <w:u w:val="single"/>
          <w:lang w:val="en-US" w:eastAsia="zh-CN"/>
        </w:rPr>
        <w:t xml:space="preserve">            </w:t>
      </w:r>
      <w:r>
        <w:rPr>
          <w:rFonts w:hint="eastAsia"/>
        </w:rPr>
        <w:t>（项目名称），己接受</w:t>
      </w:r>
      <w:r>
        <w:rPr>
          <w:rFonts w:hint="eastAsia"/>
          <w:u w:val="single"/>
          <w:lang w:val="en-US" w:eastAsia="zh-CN"/>
        </w:rPr>
        <w:t xml:space="preserve">            </w:t>
      </w:r>
      <w:r>
        <w:rPr>
          <w:rFonts w:hint="eastAsia"/>
        </w:rPr>
        <w:t>（监理人名称，以下简称“监理人”）对该项目</w:t>
      </w:r>
      <w:r>
        <w:rPr>
          <w:rFonts w:hint="eastAsia"/>
          <w:u w:val="single"/>
          <w:lang w:val="en-US" w:eastAsia="zh-CN"/>
        </w:rPr>
        <w:t xml:space="preserve">            </w:t>
      </w:r>
      <w:r>
        <w:rPr>
          <w:rFonts w:hint="eastAsia"/>
        </w:rPr>
        <w:t>标段施工监理的投标。委托人和监理人共同达成如下协议。</w:t>
      </w:r>
    </w:p>
    <w:p>
      <w:pPr>
        <w:pStyle w:val="12"/>
      </w:pPr>
      <w:r>
        <w:rPr>
          <w:rFonts w:hint="eastAsia"/>
        </w:rPr>
        <w:t>1.第</w:t>
      </w:r>
      <w:r>
        <w:rPr>
          <w:rFonts w:hint="eastAsia"/>
          <w:u w:val="single"/>
          <w:lang w:val="en-US" w:eastAsia="zh-CN"/>
        </w:rPr>
        <w:t xml:space="preserve">       </w:t>
      </w:r>
      <w:r>
        <w:rPr>
          <w:rFonts w:hint="eastAsia"/>
        </w:rPr>
        <w:t>标段由K</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至K</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，长约</w:t>
      </w:r>
      <w:r>
        <w:rPr>
          <w:rFonts w:hint="eastAsia"/>
          <w:u w:val="single"/>
          <w:lang w:val="en-US" w:eastAsia="zh-CN"/>
        </w:rPr>
        <w:t xml:space="preserve">       </w:t>
      </w:r>
      <w:r>
        <w:rPr>
          <w:rFonts w:hint="eastAsia"/>
        </w:rPr>
        <w:t>km，公路等级为</w:t>
      </w:r>
      <w:r>
        <w:rPr>
          <w:rFonts w:hint="eastAsia"/>
          <w:u w:val="single"/>
          <w:lang w:val="en-US" w:eastAsia="zh-CN"/>
        </w:rPr>
        <w:t xml:space="preserve">       </w:t>
      </w:r>
      <w:r>
        <w:rPr>
          <w:rFonts w:hint="eastAsia"/>
        </w:rPr>
        <w:t>，设计速度为</w:t>
      </w:r>
      <w:r>
        <w:rPr>
          <w:rFonts w:hint="eastAsia"/>
          <w:u w:val="single"/>
          <w:lang w:val="en-US" w:eastAsia="zh-CN"/>
        </w:rPr>
        <w:t xml:space="preserve">       </w:t>
      </w:r>
      <w:r>
        <w:rPr>
          <w:rFonts w:hint="eastAsia"/>
        </w:rPr>
        <w:t>’</w:t>
      </w:r>
      <w:r>
        <w:rPr>
          <w:rFonts w:hint="eastAsia"/>
          <w:u w:val="single"/>
          <w:lang w:val="en-US" w:eastAsia="zh-CN"/>
        </w:rPr>
        <w:t xml:space="preserve">       </w:t>
      </w:r>
      <w:r>
        <w:rPr>
          <w:rFonts w:hint="eastAsia"/>
        </w:rPr>
        <w:t>路面，有</w:t>
      </w:r>
      <w:r>
        <w:rPr>
          <w:rFonts w:hint="eastAsia"/>
          <w:u w:val="single"/>
          <w:lang w:val="en-US" w:eastAsia="zh-CN"/>
        </w:rPr>
        <w:t xml:space="preserve">       </w:t>
      </w:r>
      <w:r>
        <w:rPr>
          <w:rFonts w:hint="eastAsia"/>
        </w:rPr>
        <w:t>立交</w:t>
      </w:r>
      <w:r>
        <w:rPr>
          <w:rFonts w:hint="eastAsia"/>
          <w:u w:val="single"/>
          <w:lang w:val="en-US" w:eastAsia="zh-CN"/>
        </w:rPr>
        <w:t xml:space="preserve">       </w:t>
      </w:r>
      <w:r>
        <w:rPr>
          <w:rFonts w:hint="eastAsia"/>
        </w:rPr>
        <w:t>处；特大桥</w:t>
      </w:r>
      <w:r>
        <w:rPr>
          <w:rFonts w:hint="eastAsia"/>
          <w:u w:val="single"/>
          <w:lang w:val="en-US" w:eastAsia="zh-CN"/>
        </w:rPr>
        <w:t xml:space="preserve">       </w:t>
      </w:r>
      <w:r>
        <w:rPr>
          <w:rFonts w:hint="eastAsia"/>
        </w:rPr>
        <w:t>座，计长</w:t>
      </w:r>
      <w:r>
        <w:rPr>
          <w:rFonts w:hint="eastAsia"/>
          <w:u w:val="single"/>
          <w:lang w:val="en-US" w:eastAsia="zh-CN"/>
        </w:rPr>
        <w:t xml:space="preserve">       </w:t>
      </w:r>
      <w:r>
        <w:rPr>
          <w:rFonts w:hint="eastAsia"/>
        </w:rPr>
        <w:t>m：大中</w:t>
      </w:r>
      <w:r>
        <w:rPr>
          <w:rFonts w:hint="eastAsia"/>
          <w:u w:val="single"/>
          <w:lang w:val="en-US" w:eastAsia="zh-CN"/>
        </w:rPr>
        <w:t xml:space="preserve">       </w:t>
      </w:r>
      <w:r>
        <w:rPr>
          <w:rFonts w:hint="eastAsia"/>
        </w:rPr>
        <w:t>桥</w:t>
      </w:r>
      <w:r>
        <w:rPr>
          <w:rFonts w:hint="eastAsia"/>
          <w:u w:val="single"/>
          <w:lang w:val="en-US" w:eastAsia="zh-CN"/>
        </w:rPr>
        <w:t xml:space="preserve">       </w:t>
      </w:r>
      <w:r>
        <w:rPr>
          <w:rFonts w:hint="eastAsia"/>
        </w:rPr>
        <w:t>座，计长</w:t>
      </w:r>
      <w:r>
        <w:rPr>
          <w:rFonts w:hint="eastAsia"/>
          <w:u w:val="single"/>
          <w:lang w:val="en-US" w:eastAsia="zh-CN"/>
        </w:rPr>
        <w:t xml:space="preserve">       </w:t>
      </w:r>
      <w:r>
        <w:rPr>
          <w:rFonts w:hint="eastAsia"/>
        </w:rPr>
        <w:t>m；隧道</w:t>
      </w:r>
      <w:r>
        <w:rPr>
          <w:rFonts w:hint="eastAsia"/>
          <w:u w:val="single"/>
          <w:lang w:val="en-US" w:eastAsia="zh-CN"/>
        </w:rPr>
        <w:t xml:space="preserve">       </w:t>
      </w:r>
      <w:r>
        <w:rPr>
          <w:rFonts w:hint="eastAsia"/>
        </w:rPr>
        <w:t>座，计长</w:t>
      </w:r>
      <w:r>
        <w:rPr>
          <w:rFonts w:hint="eastAsia"/>
          <w:u w:val="single"/>
          <w:lang w:val="en-US" w:eastAsia="zh-CN"/>
        </w:rPr>
        <w:t xml:space="preserve">       </w:t>
      </w:r>
      <w:r>
        <w:rPr>
          <w:rFonts w:hint="eastAsia"/>
        </w:rPr>
        <w:t>m以及其他构造物工程等。</w:t>
      </w:r>
    </w:p>
    <w:p>
      <w:pPr>
        <w:pStyle w:val="12"/>
      </w:pPr>
      <w:r>
        <w:rPr>
          <w:rFonts w:hint="eastAsia"/>
        </w:rPr>
        <w:t>2.下列文件应视为构成合同文件的组成部分：</w:t>
      </w:r>
    </w:p>
    <w:p>
      <w:pPr>
        <w:pStyle w:val="12"/>
      </w:pPr>
      <w:r>
        <w:rPr>
          <w:rFonts w:hint="eastAsia"/>
        </w:rPr>
        <w:t>（1）本合同协议书及各种合同附件；</w:t>
      </w:r>
    </w:p>
    <w:p>
      <w:pPr>
        <w:pStyle w:val="12"/>
      </w:pPr>
      <w:r>
        <w:rPr>
          <w:rFonts w:hint="eastAsia"/>
        </w:rPr>
        <w:t>（2）中标通知书；</w:t>
      </w:r>
    </w:p>
    <w:p>
      <w:pPr>
        <w:pStyle w:val="12"/>
      </w:pPr>
      <w:r>
        <w:rPr>
          <w:rFonts w:hint="eastAsia"/>
        </w:rPr>
        <w:t>（3）投标函；</w:t>
      </w:r>
    </w:p>
    <w:p>
      <w:pPr>
        <w:pStyle w:val="12"/>
      </w:pPr>
      <w:r>
        <w:rPr>
          <w:rFonts w:hint="eastAsia"/>
        </w:rPr>
        <w:t>（4）项目专用合同条款；</w:t>
      </w:r>
    </w:p>
    <w:p>
      <w:pPr>
        <w:pStyle w:val="12"/>
      </w:pPr>
      <w:r>
        <w:rPr>
          <w:rFonts w:hint="eastAsia"/>
        </w:rPr>
        <w:t>（5）公路工程专用合同条款：</w:t>
      </w:r>
    </w:p>
    <w:p>
      <w:pPr>
        <w:pStyle w:val="12"/>
      </w:pPr>
      <w:r>
        <w:rPr>
          <w:rFonts w:hint="eastAsia"/>
        </w:rPr>
        <w:t>（6）通用合同条款；</w:t>
      </w:r>
    </w:p>
    <w:p>
      <w:pPr>
        <w:pStyle w:val="12"/>
      </w:pPr>
      <w:r>
        <w:rPr>
          <w:rFonts w:hint="eastAsia"/>
        </w:rPr>
        <w:t>（7）委托人要求：</w:t>
      </w:r>
    </w:p>
    <w:p>
      <w:pPr>
        <w:pStyle w:val="12"/>
      </w:pPr>
      <w:r>
        <w:rPr>
          <w:rFonts w:hint="eastAsia"/>
        </w:rPr>
        <w:t>（8）监理服务费用清单；</w:t>
      </w:r>
    </w:p>
    <w:p>
      <w:pPr>
        <w:pStyle w:val="12"/>
      </w:pPr>
      <w:r>
        <w:rPr>
          <w:rFonts w:hint="eastAsia"/>
        </w:rPr>
        <w:t>（9）监理人有关人员、试验检测设备投入的承诺；</w:t>
      </w:r>
    </w:p>
    <w:p>
      <w:pPr>
        <w:pStyle w:val="12"/>
      </w:pPr>
      <w:r>
        <w:rPr>
          <w:rFonts w:hint="eastAsia"/>
        </w:rPr>
        <w:t>（10）其他合同文件。</w:t>
      </w:r>
    </w:p>
    <w:p>
      <w:pPr>
        <w:pStyle w:val="12"/>
      </w:pPr>
      <w:r>
        <w:rPr>
          <w:rFonts w:hint="eastAsia"/>
        </w:rPr>
        <w:t>上述合同文件互相补充和解释。如果合同文件之间存在矛盾或不一致之处，以上述文件的排列顺序在先者为准。</w:t>
      </w:r>
    </w:p>
    <w:p>
      <w:pPr>
        <w:pStyle w:val="12"/>
      </w:pPr>
      <w:r>
        <w:rPr>
          <w:rFonts w:hint="eastAsia"/>
        </w:rPr>
        <w:t>3. 签约合同价：人民币（大写）</w:t>
      </w:r>
      <w:r>
        <w:rPr>
          <w:rFonts w:hint="eastAsia"/>
          <w:u w:val="single"/>
          <w:lang w:val="en-US" w:eastAsia="zh-CN"/>
        </w:rPr>
        <w:t xml:space="preserve">                </w:t>
      </w:r>
      <w:r>
        <w:rPr>
          <w:rFonts w:hint="eastAsia"/>
        </w:rPr>
        <w:t>元（￥</w:t>
      </w:r>
      <w:r>
        <w:rPr>
          <w:rFonts w:hint="eastAsia"/>
          <w:u w:val="single"/>
          <w:lang w:val="en-US" w:eastAsia="zh-CN"/>
        </w:rPr>
        <w:t xml:space="preserve">                </w:t>
      </w:r>
      <w:r>
        <w:rPr>
          <w:rFonts w:hint="eastAsia"/>
        </w:rPr>
        <w:t>）。</w:t>
      </w:r>
    </w:p>
    <w:p>
      <w:pPr>
        <w:pStyle w:val="12"/>
      </w:pPr>
      <w:r>
        <w:rPr>
          <w:rFonts w:hint="eastAsia"/>
        </w:rPr>
        <w:t>其中：施工阶段（包括施工准备阶段）</w:t>
      </w:r>
      <w:r>
        <w:rPr>
          <w:rFonts w:hint="eastAsia"/>
          <w:u w:val="single"/>
          <w:lang w:val="en-US" w:eastAsia="zh-CN"/>
        </w:rPr>
        <w:t xml:space="preserve">                </w:t>
      </w:r>
      <w:r>
        <w:rPr>
          <w:rFonts w:hint="eastAsia"/>
        </w:rPr>
        <w:t>元；</w:t>
      </w:r>
    </w:p>
    <w:p>
      <w:pPr>
        <w:pStyle w:val="12"/>
      </w:pPr>
      <w:r>
        <w:rPr>
          <w:rFonts w:hint="eastAsia"/>
        </w:rPr>
        <w:t xml:space="preserve">     验收与缺陷责任期阶段</w:t>
      </w:r>
      <w:r>
        <w:rPr>
          <w:rFonts w:hint="eastAsia"/>
          <w:u w:val="single"/>
          <w:lang w:val="en-US" w:eastAsia="zh-CN"/>
        </w:rPr>
        <w:t xml:space="preserve">                </w:t>
      </w:r>
      <w:r>
        <w:rPr>
          <w:rFonts w:hint="eastAsia"/>
        </w:rPr>
        <w:t>元；</w:t>
      </w:r>
    </w:p>
    <w:p>
      <w:pPr>
        <w:pStyle w:val="12"/>
      </w:pPr>
      <w:r>
        <w:rPr>
          <w:rFonts w:hint="eastAsia"/>
        </w:rPr>
        <w:t>4.总监理工程师或驻地监理工程师：</w:t>
      </w:r>
      <w:r>
        <w:rPr>
          <w:rFonts w:hint="eastAsia"/>
          <w:u w:val="single"/>
          <w:lang w:val="en-US" w:eastAsia="zh-CN"/>
        </w:rPr>
        <w:t xml:space="preserve">                </w:t>
      </w:r>
    </w:p>
    <w:p>
      <w:pPr>
        <w:pStyle w:val="12"/>
      </w:pPr>
      <w:r>
        <w:rPr>
          <w:rFonts w:hint="eastAsia"/>
        </w:rPr>
        <w:t>5.监理工作质量符合的标准和要求：</w:t>
      </w:r>
      <w:r>
        <w:rPr>
          <w:rFonts w:hint="eastAsia"/>
          <w:u w:val="single"/>
          <w:lang w:val="en-US" w:eastAsia="zh-CN"/>
        </w:rPr>
        <w:t xml:space="preserve">                </w:t>
      </w:r>
      <w:r>
        <w:rPr>
          <w:rFonts w:hint="eastAsia"/>
        </w:rPr>
        <w:t>；</w:t>
      </w:r>
    </w:p>
    <w:p>
      <w:pPr>
        <w:pStyle w:val="12"/>
      </w:pPr>
      <w:r>
        <w:rPr>
          <w:rFonts w:hint="eastAsia"/>
        </w:rPr>
        <w:t>安全目标：</w:t>
      </w:r>
      <w:r>
        <w:rPr>
          <w:rFonts w:hint="eastAsia"/>
          <w:u w:val="single"/>
          <w:lang w:val="en-US" w:eastAsia="zh-CN"/>
        </w:rPr>
        <w:t xml:space="preserve">                                      </w:t>
      </w:r>
      <w:r>
        <w:rPr>
          <w:rFonts w:hint="eastAsia"/>
        </w:rPr>
        <w:t>。</w:t>
      </w:r>
    </w:p>
    <w:p>
      <w:pPr>
        <w:pStyle w:val="12"/>
      </w:pPr>
      <w:r>
        <w:rPr>
          <w:rFonts w:hint="eastAsia"/>
        </w:rPr>
        <w:t>6.监理人承诺按合同约定承担工程的施工监理。</w:t>
      </w:r>
    </w:p>
    <w:p>
      <w:pPr>
        <w:pStyle w:val="12"/>
      </w:pPr>
      <w:r>
        <w:rPr>
          <w:rFonts w:hint="eastAsia"/>
        </w:rPr>
        <w:t>7.委托人承诺按合同约定的条件、时间和方式向监理人支付合同价款。</w:t>
      </w:r>
    </w:p>
    <w:p>
      <w:pPr>
        <w:pStyle w:val="12"/>
      </w:pPr>
      <w:r>
        <w:rPr>
          <w:rFonts w:hint="eastAsia"/>
        </w:rPr>
        <w:t>8.监理人计划开始监理日期：</w:t>
      </w:r>
      <w:r>
        <w:rPr>
          <w:rFonts w:hint="eastAsia"/>
          <w:u w:val="single"/>
          <w:lang w:val="en-US" w:eastAsia="zh-CN"/>
        </w:rPr>
        <w:t xml:space="preserve">                </w:t>
      </w:r>
      <w:r>
        <w:rPr>
          <w:rFonts w:hint="eastAsia"/>
        </w:rPr>
        <w:t>，实际日期按照合同条款中约定的开始监理日期为准。监理服务期限：</w:t>
      </w:r>
      <w:r>
        <w:rPr>
          <w:rFonts w:hint="eastAsia"/>
          <w:u w:val="single"/>
          <w:lang w:val="en-US" w:eastAsia="zh-CN"/>
        </w:rPr>
        <w:t xml:space="preserve">       </w:t>
      </w:r>
      <w:r>
        <w:rPr>
          <w:rFonts w:hint="eastAsia"/>
        </w:rPr>
        <w:t>个月，其中：施工阶段（含施工准备阶段）监理</w:t>
      </w:r>
      <w:r>
        <w:rPr>
          <w:rFonts w:hint="eastAsia"/>
          <w:u w:val="single"/>
          <w:lang w:val="en-US" w:eastAsia="zh-CN"/>
        </w:rPr>
        <w:t xml:space="preserve">       </w:t>
      </w:r>
      <w:r>
        <w:rPr>
          <w:rFonts w:hint="eastAsia"/>
        </w:rPr>
        <w:t>月，验收与缺陷责任期阶段监理</w:t>
      </w:r>
      <w:r>
        <w:rPr>
          <w:rFonts w:hint="eastAsia"/>
          <w:u w:val="single"/>
          <w:lang w:val="en-US" w:eastAsia="zh-CN"/>
        </w:rPr>
        <w:t xml:space="preserve">       </w:t>
      </w:r>
      <w:r>
        <w:rPr>
          <w:rFonts w:hint="eastAsia"/>
        </w:rPr>
        <w:t>个月。</w:t>
      </w:r>
    </w:p>
    <w:p>
      <w:pPr>
        <w:pStyle w:val="12"/>
      </w:pPr>
      <w:r>
        <w:rPr>
          <w:rFonts w:hint="eastAsia"/>
        </w:rPr>
        <w:t>9. 本协议书在监理人提供履约保证金后，由双方法定代表人或其委托代理人签署并加盖单位章后生效。全部工程完工后经交工验收合格、缺陷责任期满签发缺陷责任终止证书后失效。</w:t>
      </w:r>
    </w:p>
    <w:p>
      <w:pPr>
        <w:pStyle w:val="12"/>
      </w:pPr>
      <w:r>
        <w:rPr>
          <w:rFonts w:hint="eastAsia"/>
        </w:rPr>
        <w:t>10. 本协议书正本二份、副本</w:t>
      </w:r>
      <w:r>
        <w:rPr>
          <w:rFonts w:hint="eastAsia"/>
          <w:u w:val="single"/>
          <w:lang w:val="en-US" w:eastAsia="zh-CN"/>
        </w:rPr>
        <w:t xml:space="preserve">       </w:t>
      </w:r>
      <w:r>
        <w:rPr>
          <w:rFonts w:hint="eastAsia"/>
        </w:rPr>
        <w:t>份，合同双方各执正本一份，副本</w:t>
      </w:r>
      <w:r>
        <w:rPr>
          <w:rFonts w:hint="eastAsia"/>
          <w:u w:val="single"/>
          <w:lang w:val="en-US" w:eastAsia="zh-CN"/>
        </w:rPr>
        <w:t xml:space="preserve">       </w:t>
      </w:r>
      <w:r>
        <w:rPr>
          <w:rFonts w:hint="eastAsia"/>
        </w:rPr>
        <w:t>份，当正本与副本的内容不一致时，以正本为准。</w:t>
      </w:r>
    </w:p>
    <w:p>
      <w:pPr>
        <w:pStyle w:val="12"/>
      </w:pPr>
      <w:r>
        <w:rPr>
          <w:rFonts w:hint="eastAsia"/>
        </w:rPr>
        <w:t>11.合同未尽事宜，双方另行签订补充协议。补充协议是合同的组成部分。</w:t>
      </w:r>
    </w:p>
    <w:p>
      <w:pPr>
        <w:pStyle w:val="12"/>
      </w:pPr>
      <w:r>
        <w:rPr>
          <w:rFonts w:hint="eastAsia"/>
        </w:rPr>
        <w:t>委托人：</w:t>
      </w:r>
      <w:r>
        <w:rPr>
          <w:rFonts w:hint="eastAsia"/>
          <w:u w:val="single"/>
          <w:lang w:val="en-US" w:eastAsia="zh-CN"/>
        </w:rPr>
        <w:t xml:space="preserve">               </w:t>
      </w:r>
      <w:r>
        <w:rPr>
          <w:rFonts w:hint="eastAsia"/>
        </w:rPr>
        <w:t>（盖单位章）</w:t>
      </w:r>
      <w:r>
        <w:rPr>
          <w:rFonts w:hint="eastAsia"/>
        </w:rPr>
        <w:tab/>
      </w:r>
      <w:r>
        <w:t xml:space="preserve">      </w:t>
      </w:r>
      <w:r>
        <w:rPr>
          <w:rFonts w:hint="eastAsia"/>
        </w:rPr>
        <w:t xml:space="preserve"> </w:t>
      </w:r>
    </w:p>
    <w:p>
      <w:pPr>
        <w:pStyle w:val="12"/>
      </w:pPr>
      <w:r>
        <w:rPr>
          <w:rFonts w:hint="eastAsia"/>
        </w:rPr>
        <w:t>法定代表人或其委托代理人：</w:t>
      </w:r>
      <w:r>
        <w:rPr>
          <w:rFonts w:hint="eastAsia"/>
          <w:u w:val="single"/>
          <w:lang w:val="en-US" w:eastAsia="zh-CN"/>
        </w:rPr>
        <w:t xml:space="preserve">               </w:t>
      </w:r>
      <w:r>
        <w:rPr>
          <w:rFonts w:hint="eastAsia"/>
        </w:rPr>
        <w:t xml:space="preserve">（签字）               </w:t>
      </w:r>
      <w:r>
        <w:t xml:space="preserve">  </w:t>
      </w:r>
    </w:p>
    <w:p>
      <w:pPr>
        <w:pStyle w:val="12"/>
      </w:pPr>
      <w:r>
        <w:t xml:space="preserve"> </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w:t>
      </w:r>
    </w:p>
    <w:p>
      <w:pPr>
        <w:pStyle w:val="12"/>
      </w:pPr>
      <w:r>
        <w:rPr>
          <w:rFonts w:hint="eastAsia"/>
        </w:rPr>
        <w:t>监理人：</w:t>
      </w:r>
      <w:r>
        <w:t>______</w:t>
      </w:r>
      <w:r>
        <w:rPr>
          <w:rFonts w:hint="eastAsia"/>
        </w:rPr>
        <w:t xml:space="preserve"> （盖单位章）</w:t>
      </w:r>
    </w:p>
    <w:p>
      <w:pPr>
        <w:pStyle w:val="12"/>
      </w:pPr>
      <w:r>
        <w:rPr>
          <w:rFonts w:hint="eastAsia"/>
        </w:rPr>
        <w:t>法定代表人或其委托代理人:</w:t>
      </w:r>
      <w:r>
        <w:rPr>
          <w:rFonts w:hint="eastAsia"/>
          <w:u w:val="single"/>
          <w:lang w:val="en-US" w:eastAsia="zh-CN"/>
        </w:rPr>
        <w:t xml:space="preserve">               </w:t>
      </w:r>
      <w:r>
        <w:rPr>
          <w:rFonts w:hint="eastAsia"/>
        </w:rPr>
        <w:t>签字）</w:t>
      </w:r>
    </w:p>
    <w:p>
      <w:pPr>
        <w:pStyle w:val="12"/>
      </w:pP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 xml:space="preserve">日  </w:t>
      </w:r>
      <w:r>
        <w:br w:type="page"/>
      </w:r>
    </w:p>
    <w:p>
      <w:pPr>
        <w:pStyle w:val="3"/>
        <w:jc w:val="center"/>
        <w:rPr>
          <w:sz w:val="28"/>
        </w:rPr>
      </w:pPr>
      <w:r>
        <w:rPr>
          <w:rFonts w:hint="eastAsia"/>
          <w:sz w:val="28"/>
        </w:rPr>
        <w:t>附件二 廉政合同</w:t>
      </w:r>
    </w:p>
    <w:p>
      <w:pPr>
        <w:tabs>
          <w:tab w:val="left" w:pos="1065"/>
        </w:tabs>
        <w:rPr>
          <w:rFonts w:ascii="宋体" w:hAnsi="宋体" w:eastAsia="宋体" w:cs="Times New Roman"/>
        </w:rPr>
      </w:pPr>
      <w:r>
        <w:rPr>
          <w:rFonts w:ascii="宋体" w:hAnsi="宋体" w:eastAsia="宋体" w:cs="Times New Roman"/>
        </w:rPr>
        <w:t xml:space="preserve"> </w:t>
      </w:r>
    </w:p>
    <w:p>
      <w:pPr>
        <w:jc w:val="center"/>
        <w:rPr>
          <w:rFonts w:ascii="宋体" w:hAnsi="宋体" w:eastAsia="宋体"/>
          <w:sz w:val="28"/>
          <w:lang w:eastAsia="zh-CN"/>
        </w:rPr>
      </w:pPr>
      <w:r>
        <w:rPr>
          <w:rFonts w:hint="eastAsia" w:ascii="宋体" w:hAnsi="宋体" w:eastAsia="宋体"/>
          <w:sz w:val="28"/>
          <w:lang w:eastAsia="zh-CN"/>
        </w:rPr>
        <w:t>廉 政 合 同</w:t>
      </w:r>
    </w:p>
    <w:p>
      <w:pPr>
        <w:tabs>
          <w:tab w:val="left" w:pos="1065"/>
        </w:tabs>
        <w:rPr>
          <w:rFonts w:ascii="宋体" w:hAnsi="宋体" w:eastAsia="宋体" w:cs="Times New Roman"/>
          <w:lang w:eastAsia="zh-CN"/>
        </w:rPr>
      </w:pPr>
      <w:r>
        <w:rPr>
          <w:rFonts w:ascii="宋体" w:hAnsi="宋体" w:eastAsia="宋体" w:cs="Times New Roman"/>
          <w:lang w:eastAsia="zh-CN"/>
        </w:rPr>
        <w:t xml:space="preserve"> </w:t>
      </w:r>
    </w:p>
    <w:p>
      <w:pPr>
        <w:tabs>
          <w:tab w:val="left" w:pos="1065"/>
        </w:tabs>
        <w:rPr>
          <w:rFonts w:ascii="宋体" w:hAnsi="宋体" w:eastAsia="宋体" w:cs="Times New Roman"/>
          <w:lang w:eastAsia="zh-CN"/>
        </w:rPr>
      </w:pPr>
    </w:p>
    <w:p>
      <w:pPr>
        <w:pStyle w:val="12"/>
      </w:pPr>
      <w:r>
        <w:rPr>
          <w:rFonts w:hint="eastAsia"/>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u w:val="single"/>
          <w:lang w:val="en-US" w:eastAsia="zh-CN"/>
        </w:rPr>
        <w:t xml:space="preserve">               </w:t>
      </w:r>
      <w:r>
        <w:rPr>
          <w:rFonts w:hint="eastAsia"/>
        </w:rPr>
        <w:t>（项目名称）的项目法人（项目法人名称，以下简称“委托人”）与该项目</w:t>
      </w:r>
      <w:r>
        <w:rPr>
          <w:rFonts w:hint="eastAsia"/>
          <w:u w:val="single"/>
          <w:lang w:val="en-US" w:eastAsia="zh-CN"/>
        </w:rPr>
        <w:t xml:space="preserve">       </w:t>
      </w:r>
      <w:r>
        <w:rPr>
          <w:rFonts w:hint="eastAsia"/>
        </w:rPr>
        <w:t>标段的施工监理单位</w:t>
      </w:r>
      <w:r>
        <w:rPr>
          <w:rFonts w:hint="eastAsia"/>
          <w:u w:val="single"/>
          <w:lang w:val="en-US" w:eastAsia="zh-CN"/>
        </w:rPr>
        <w:t xml:space="preserve">               </w:t>
      </w:r>
      <w:r>
        <w:rPr>
          <w:rFonts w:hint="eastAsia"/>
        </w:rPr>
        <w:t>（施工监理单位名称，以下简称“监理人”），特订立如下合同。</w:t>
      </w:r>
    </w:p>
    <w:p>
      <w:pPr>
        <w:pStyle w:val="12"/>
      </w:pPr>
      <w:r>
        <w:rPr>
          <w:rFonts w:hint="eastAsia"/>
        </w:rPr>
        <w:t>1. 委托人和监理人双方的权利和义务</w:t>
      </w:r>
    </w:p>
    <w:p>
      <w:pPr>
        <w:pStyle w:val="12"/>
      </w:pPr>
      <w:r>
        <w:rPr>
          <w:rFonts w:hint="eastAsia"/>
        </w:rPr>
        <w:t>(1)</w:t>
      </w:r>
      <w:r>
        <w:t xml:space="preserve"> </w:t>
      </w:r>
      <w:r>
        <w:rPr>
          <w:rFonts w:hint="eastAsia"/>
        </w:rPr>
        <w:t>严格遵守党的政策规定和国家有关法律法规及交通运输部的有关规定。</w:t>
      </w:r>
    </w:p>
    <w:p>
      <w:pPr>
        <w:pStyle w:val="12"/>
      </w:pPr>
      <w:r>
        <w:rPr>
          <w:rFonts w:hint="eastAsia"/>
        </w:rPr>
        <w:t>(2)</w:t>
      </w:r>
      <w:r>
        <w:t xml:space="preserve"> </w:t>
      </w:r>
      <w:r>
        <w:rPr>
          <w:rFonts w:hint="eastAsia"/>
        </w:rPr>
        <w:t>严格执行</w:t>
      </w:r>
      <w:r>
        <w:rPr>
          <w:rFonts w:hint="eastAsia"/>
          <w:u w:val="single"/>
          <w:lang w:val="en-US" w:eastAsia="zh-CN"/>
        </w:rPr>
        <w:t xml:space="preserve">               </w:t>
      </w:r>
      <w:r>
        <w:rPr>
          <w:rFonts w:hint="eastAsia"/>
        </w:rPr>
        <w:t>（项目名称）</w:t>
      </w:r>
      <w:r>
        <w:rPr>
          <w:rFonts w:hint="eastAsia"/>
          <w:u w:val="single"/>
          <w:lang w:val="en-US" w:eastAsia="zh-CN"/>
        </w:rPr>
        <w:t xml:space="preserve">         </w:t>
      </w:r>
      <w:r>
        <w:rPr>
          <w:rFonts w:hint="eastAsia"/>
        </w:rPr>
        <w:t>标段施工监理合同文件，自觉按合同办事。</w:t>
      </w:r>
    </w:p>
    <w:p>
      <w:pPr>
        <w:pStyle w:val="12"/>
      </w:pPr>
      <w:r>
        <w:rPr>
          <w:rFonts w:hint="eastAsia"/>
        </w:rPr>
        <w:t>(3) 双方的业务活动坚持公开、公正、诚信、透明的原则（法律认定的商业秘密和合同文件另有规定除外），不得损害国家和集体利益，不得违反工程建设管理规章制度</w:t>
      </w:r>
    </w:p>
    <w:p>
      <w:pPr>
        <w:pStyle w:val="12"/>
      </w:pPr>
      <w:r>
        <w:rPr>
          <w:rFonts w:hint="eastAsia"/>
        </w:rPr>
        <w:t>(4) 建立健全廉政制度，开展廉政教育，设立廉政告示牌，公布举报电话，监督并认真查处违法违纪行为。</w:t>
      </w:r>
    </w:p>
    <w:p>
      <w:pPr>
        <w:pStyle w:val="12"/>
      </w:pPr>
      <w:r>
        <w:rPr>
          <w:rFonts w:hint="eastAsia"/>
        </w:rPr>
        <w:t>(5) 发现对方在业务活动中有违反廉政规定的行为，有及时提醒对方纠正的权利和义务。</w:t>
      </w:r>
    </w:p>
    <w:p>
      <w:pPr>
        <w:pStyle w:val="12"/>
      </w:pPr>
      <w:r>
        <w:rPr>
          <w:rFonts w:hint="eastAsia"/>
        </w:rPr>
        <w:t>(6) 发现对方严重违反本合同义务条款的行为，有向其上级有关部门举报、建议给予处理并要求告知处理结果的权利。</w:t>
      </w:r>
    </w:p>
    <w:p>
      <w:pPr>
        <w:pStyle w:val="12"/>
      </w:pPr>
      <w:r>
        <w:rPr>
          <w:rFonts w:hint="eastAsia"/>
        </w:rPr>
        <w:t>2. 委托人的义务</w:t>
      </w:r>
    </w:p>
    <w:p>
      <w:pPr>
        <w:pStyle w:val="12"/>
      </w:pPr>
      <w:r>
        <w:rPr>
          <w:rFonts w:hint="eastAsia"/>
        </w:rPr>
        <w:t>(1) 委托人及其工作人员不得索要或接受监理人的礼金、有价证券和贵重物品，不得让监理人报销任何应由委托人或委托人工作人员个人支付的费用等。</w:t>
      </w:r>
    </w:p>
    <w:p>
      <w:pPr>
        <w:pStyle w:val="12"/>
      </w:pPr>
      <w:r>
        <w:rPr>
          <w:rFonts w:hint="eastAsia"/>
        </w:rPr>
        <w:t>(2) 委托人工作人员不得参加监理人安排的超标准宴请和娱乐活动；不得接受监理人提供的通信工具、交通工具和高档办公用品等。</w:t>
      </w:r>
    </w:p>
    <w:p>
      <w:pPr>
        <w:pStyle w:val="12"/>
      </w:pPr>
      <w:r>
        <w:rPr>
          <w:rFonts w:hint="eastAsia"/>
        </w:rPr>
        <w:t>(3) 委托人及其工作人员不得要求或者接受监理人为其住房装修、婚丧嫁娶活动、配偶子女的工作安排以及出国出境、旅游等提供方便等。</w:t>
      </w:r>
    </w:p>
    <w:p>
      <w:pPr>
        <w:pStyle w:val="12"/>
      </w:pPr>
      <w:r>
        <w:rPr>
          <w:rFonts w:hint="eastAsia"/>
        </w:rPr>
        <w:t>(4) 委托人工作人员及其配偶、子女不得从事与委托人工程有关的材料设备供应、工程分包、劳务等经济活动等。</w:t>
      </w:r>
    </w:p>
    <w:p>
      <w:pPr>
        <w:pStyle w:val="12"/>
      </w:pPr>
      <w:r>
        <w:rPr>
          <w:rFonts w:hint="eastAsia"/>
        </w:rPr>
        <w:t>(5) 委托人及其工作人员不得以任何理由向监理人推荐分包单位或推销材料，不得要求监理人购买合同规定外的材料和设备。</w:t>
      </w:r>
    </w:p>
    <w:p>
      <w:pPr>
        <w:pStyle w:val="12"/>
      </w:pPr>
      <w:r>
        <w:rPr>
          <w:rFonts w:hint="eastAsia"/>
        </w:rPr>
        <w:t>(6) 委托人工作人员要秉公办事，不准营私舞弊，不准利用职权从事各种个人有偿中介活动和安排个人施工监理队伍。</w:t>
      </w:r>
    </w:p>
    <w:p>
      <w:pPr>
        <w:pStyle w:val="12"/>
      </w:pPr>
      <w:r>
        <w:rPr>
          <w:rFonts w:hint="eastAsia"/>
        </w:rPr>
        <w:t>3. 监理人的义务</w:t>
      </w:r>
    </w:p>
    <w:p>
      <w:pPr>
        <w:pStyle w:val="12"/>
      </w:pPr>
      <w:r>
        <w:rPr>
          <w:rFonts w:hint="eastAsia"/>
        </w:rPr>
        <w:t>(1)监理人不得以任何理由向委托人及其工作人员行贿或馈赠礼金、有价证券、贵重礼品。</w:t>
      </w:r>
    </w:p>
    <w:p>
      <w:pPr>
        <w:pStyle w:val="12"/>
      </w:pPr>
      <w:r>
        <w:rPr>
          <w:rFonts w:hint="eastAsia"/>
        </w:rPr>
        <w:t>(2)监理人不得以任何名义为委托人及其工作人员报销应由委托人单位或个人支付的任何费用。</w:t>
      </w:r>
    </w:p>
    <w:p>
      <w:pPr>
        <w:pStyle w:val="12"/>
      </w:pPr>
      <w:r>
        <w:rPr>
          <w:rFonts w:hint="eastAsia"/>
        </w:rPr>
        <w:t>(3)监理人不得以任何理由安排委托人工作人员参加超标准宴请及娱乐活动。</w:t>
      </w:r>
    </w:p>
    <w:p>
      <w:pPr>
        <w:pStyle w:val="12"/>
      </w:pPr>
      <w:r>
        <w:rPr>
          <w:rFonts w:hint="eastAsia"/>
        </w:rPr>
        <w:t>(4)监理人不得为委托人单位和个人购置或提供通信工具、交通工具和高档办公用品等。</w:t>
      </w:r>
    </w:p>
    <w:p>
      <w:pPr>
        <w:pStyle w:val="12"/>
      </w:pPr>
      <w:r>
        <w:rPr>
          <w:rFonts w:hint="eastAsia"/>
        </w:rPr>
        <w:t>4.违约责任</w:t>
      </w:r>
    </w:p>
    <w:p>
      <w:pPr>
        <w:pStyle w:val="12"/>
      </w:pPr>
      <w:r>
        <w:rPr>
          <w:rFonts w:hint="eastAsia"/>
        </w:rPr>
        <w:t>(1) 委托人及其工作人员违反本合同第1、2条，按管理权限，依据有关规定给予党纪、政纪或组织处理；涉嫌犯罪的，移交司法机关追究刑事责任：给监理人单位造成经济损失的，应予以赔偿。</w:t>
      </w:r>
    </w:p>
    <w:p>
      <w:pPr>
        <w:pStyle w:val="12"/>
      </w:pPr>
      <w:r>
        <w:rPr>
          <w:rFonts w:hint="eastAsia"/>
        </w:rPr>
        <w:t>(2)监理人及其工作人员违反本合同第1、3条，按管理权限，依据有关规定给予党纪、政纪或组织处理：给委托人单位造成经济损失的，应予以赔偿；情节严重的，委托人建议交通运输主管部门给予监理人一至三年内不得进入其主管的公路建设市场的处罚。</w:t>
      </w:r>
    </w:p>
    <w:p>
      <w:pPr>
        <w:pStyle w:val="12"/>
      </w:pPr>
      <w:r>
        <w:rPr>
          <w:rFonts w:hint="eastAsia"/>
        </w:rPr>
        <w:t>5. 双方约定：本合同由双方或双方上级单位的纪检监察部门负责监督执行。由委托人或委托人上级单位的纪检监察部门约请监理人或监理人上级单位纪检监察部门对本合同执行情况进行检查，提出在本合同规定范围内的裁定意见。</w:t>
      </w:r>
    </w:p>
    <w:p>
      <w:pPr>
        <w:pStyle w:val="12"/>
      </w:pPr>
      <w:r>
        <w:rPr>
          <w:rFonts w:hint="eastAsia"/>
        </w:rPr>
        <w:t>6. 本合同有效期为委托人和监理人签署之日起至该工程项目竣工验收后止。</w:t>
      </w:r>
    </w:p>
    <w:p>
      <w:pPr>
        <w:pStyle w:val="12"/>
      </w:pPr>
      <w:r>
        <w:rPr>
          <w:rFonts w:hint="eastAsia"/>
        </w:rPr>
        <w:t>7.本合同作为</w:t>
      </w:r>
      <w:r>
        <w:rPr>
          <w:rFonts w:hint="eastAsia"/>
          <w:u w:val="single"/>
          <w:lang w:val="en-US" w:eastAsia="zh-CN"/>
        </w:rPr>
        <w:t xml:space="preserve">               </w:t>
      </w:r>
      <w:r>
        <w:rPr>
          <w:rFonts w:hint="eastAsia"/>
        </w:rPr>
        <w:t>（项目名称）</w:t>
      </w:r>
      <w:r>
        <w:rPr>
          <w:rFonts w:hint="eastAsia"/>
          <w:u w:val="single"/>
          <w:lang w:val="en-US" w:eastAsia="zh-CN"/>
        </w:rPr>
        <w:t xml:space="preserve">        </w:t>
      </w:r>
      <w:r>
        <w:rPr>
          <w:rFonts w:hint="eastAsia"/>
        </w:rPr>
        <w:t>标段施工监理合同的附件，与工程施工监理合同具有同等的法律效力，经合同双方签署后立即生效。</w:t>
      </w:r>
    </w:p>
    <w:p>
      <w:pPr>
        <w:pStyle w:val="12"/>
      </w:pPr>
      <w:r>
        <w:rPr>
          <w:rFonts w:hint="eastAsia"/>
        </w:rPr>
        <w:t>8. 本合同一式四份，由委托人和监理人各执一份，送交委托人和监理人的监督单位各一份。</w:t>
      </w:r>
    </w:p>
    <w:p>
      <w:pPr>
        <w:pStyle w:val="12"/>
      </w:pPr>
    </w:p>
    <w:p>
      <w:pPr>
        <w:pStyle w:val="12"/>
      </w:pPr>
      <w:r>
        <w:rPr>
          <w:rFonts w:hint="eastAsia"/>
        </w:rPr>
        <w:t>委托人：</w:t>
      </w:r>
      <w:r>
        <w:rPr>
          <w:rFonts w:hint="eastAsia"/>
          <w:u w:val="single"/>
          <w:lang w:val="en-US" w:eastAsia="zh-CN"/>
        </w:rPr>
        <w:t xml:space="preserve">               </w:t>
      </w:r>
      <w:r>
        <w:rPr>
          <w:rFonts w:hint="eastAsia"/>
        </w:rPr>
        <w:t>（盖单位章）</w:t>
      </w:r>
      <w:r>
        <w:t xml:space="preserve">        </w:t>
      </w:r>
    </w:p>
    <w:p>
      <w:pPr>
        <w:pStyle w:val="12"/>
      </w:pPr>
      <w:r>
        <w:rPr>
          <w:rFonts w:hint="eastAsia"/>
        </w:rPr>
        <w:t>法定代表人或其委托代理人：</w:t>
      </w:r>
      <w:r>
        <w:rPr>
          <w:rFonts w:hint="eastAsia"/>
          <w:u w:val="single"/>
          <w:lang w:val="en-US" w:eastAsia="zh-CN"/>
        </w:rPr>
        <w:t xml:space="preserve">               </w:t>
      </w:r>
      <w:r>
        <w:rPr>
          <w:rFonts w:hint="eastAsia"/>
        </w:rPr>
        <w:t>(签字)</w:t>
      </w:r>
      <w:r>
        <w:rPr>
          <w:rFonts w:hint="eastAsia"/>
        </w:rPr>
        <w:tab/>
      </w:r>
    </w:p>
    <w:p>
      <w:pPr>
        <w:pStyle w:val="12"/>
      </w:pP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 xml:space="preserve">日   </w:t>
      </w:r>
    </w:p>
    <w:p>
      <w:pPr>
        <w:pStyle w:val="12"/>
      </w:pPr>
      <w:r>
        <w:rPr>
          <w:rFonts w:hint="eastAsia"/>
        </w:rPr>
        <w:t>委托人监督单位：</w:t>
      </w:r>
      <w:r>
        <w:rPr>
          <w:rFonts w:hint="eastAsia"/>
          <w:u w:val="single"/>
          <w:lang w:val="en-US" w:eastAsia="zh-CN"/>
        </w:rPr>
        <w:t xml:space="preserve">                </w:t>
      </w:r>
      <w:r>
        <w:rPr>
          <w:rFonts w:hint="eastAsia"/>
        </w:rPr>
        <w:t>(全称）(盖单位章）</w:t>
      </w:r>
    </w:p>
    <w:p>
      <w:pPr>
        <w:pStyle w:val="12"/>
      </w:pPr>
    </w:p>
    <w:p>
      <w:pPr>
        <w:pStyle w:val="12"/>
      </w:pPr>
    </w:p>
    <w:p>
      <w:pPr>
        <w:pStyle w:val="12"/>
      </w:pPr>
      <w:r>
        <w:rPr>
          <w:rFonts w:hint="eastAsia"/>
        </w:rPr>
        <w:t>监理人：</w:t>
      </w:r>
      <w:r>
        <w:rPr>
          <w:rFonts w:hint="eastAsia"/>
          <w:u w:val="single"/>
          <w:lang w:val="en-US" w:eastAsia="zh-CN"/>
        </w:rPr>
        <w:t xml:space="preserve">                     </w:t>
      </w:r>
      <w:r>
        <w:rPr>
          <w:rFonts w:hint="eastAsia"/>
        </w:rPr>
        <w:t>（盖单位章）</w:t>
      </w:r>
    </w:p>
    <w:p>
      <w:pPr>
        <w:pStyle w:val="12"/>
      </w:pPr>
      <w:r>
        <w:rPr>
          <w:rFonts w:hint="eastAsia"/>
        </w:rPr>
        <w:t>法定代表人或其托代理人：</w:t>
      </w:r>
      <w:r>
        <w:rPr>
          <w:rFonts w:hint="eastAsia"/>
          <w:u w:val="single"/>
          <w:lang w:val="en-US" w:eastAsia="zh-CN"/>
        </w:rPr>
        <w:t xml:space="preserve">               </w:t>
      </w:r>
      <w:r>
        <w:rPr>
          <w:rFonts w:hint="eastAsia"/>
        </w:rPr>
        <w:t>(签字）</w:t>
      </w:r>
    </w:p>
    <w:p>
      <w:pPr>
        <w:pStyle w:val="12"/>
      </w:pP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w:t>
      </w:r>
    </w:p>
    <w:p>
      <w:pPr>
        <w:pStyle w:val="12"/>
      </w:pPr>
      <w:r>
        <w:rPr>
          <w:rFonts w:hint="eastAsia"/>
        </w:rPr>
        <w:t>监理人监督单位：</w:t>
      </w:r>
      <w:r>
        <w:rPr>
          <w:rFonts w:hint="eastAsia"/>
          <w:u w:val="single"/>
          <w:lang w:val="en-US" w:eastAsia="zh-CN"/>
        </w:rPr>
        <w:t xml:space="preserve">                    </w:t>
      </w:r>
      <w:r>
        <w:rPr>
          <w:rFonts w:hint="eastAsia"/>
        </w:rPr>
        <w:t>（全称）(盖单位章）</w:t>
      </w:r>
    </w:p>
    <w:p>
      <w:pPr>
        <w:pStyle w:val="12"/>
      </w:pPr>
    </w:p>
    <w:p>
      <w:pPr>
        <w:pStyle w:val="12"/>
      </w:pPr>
    </w:p>
    <w:p>
      <w:pPr>
        <w:pStyle w:val="12"/>
      </w:pPr>
    </w:p>
    <w:p>
      <w:pPr>
        <w:pStyle w:val="12"/>
      </w:pPr>
      <w:r>
        <w:br w:type="page"/>
      </w:r>
    </w:p>
    <w:p>
      <w:pPr>
        <w:pStyle w:val="3"/>
        <w:jc w:val="center"/>
        <w:rPr>
          <w:rFonts w:cs="宋体"/>
          <w:position w:val="13"/>
          <w:sz w:val="22"/>
          <w:szCs w:val="14"/>
        </w:rPr>
      </w:pPr>
      <w:r>
        <w:rPr>
          <w:rFonts w:hint="eastAsia"/>
          <w:sz w:val="28"/>
        </w:rPr>
        <w:t>附件三 其他主要监理人员最低要求</w:t>
      </w:r>
      <w:r>
        <w:rPr>
          <w:rFonts w:hint="eastAsia" w:cs="宋体"/>
          <w:position w:val="13"/>
          <w:sz w:val="22"/>
          <w:szCs w:val="14"/>
        </w:rPr>
        <w:t>①</w:t>
      </w:r>
    </w:p>
    <w:p>
      <w:pPr>
        <w:rPr>
          <w:rFonts w:ascii="宋体" w:hAnsi="宋体" w:eastAsia="宋体"/>
          <w:lang w:eastAsia="zh-CN"/>
        </w:rPr>
      </w:pPr>
    </w:p>
    <w:tbl>
      <w:tblPr>
        <w:tblStyle w:val="24"/>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2"/>
        <w:gridCol w:w="3152"/>
        <w:gridCol w:w="3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152" w:type="dxa"/>
            <w:vAlign w:val="center"/>
          </w:tcPr>
          <w:p>
            <w:pPr>
              <w:jc w:val="center"/>
              <w:rPr>
                <w:rFonts w:ascii="宋体" w:hAnsi="宋体" w:eastAsia="宋体"/>
              </w:rPr>
            </w:pPr>
            <w:r>
              <w:rPr>
                <w:rFonts w:hint="eastAsia" w:ascii="宋体" w:hAnsi="宋体" w:eastAsia="宋体"/>
              </w:rPr>
              <w:t>人   员</w:t>
            </w:r>
          </w:p>
        </w:tc>
        <w:tc>
          <w:tcPr>
            <w:tcW w:w="3152" w:type="dxa"/>
            <w:vAlign w:val="center"/>
          </w:tcPr>
          <w:p>
            <w:pPr>
              <w:jc w:val="center"/>
              <w:rPr>
                <w:rFonts w:ascii="宋体" w:hAnsi="宋体" w:eastAsia="宋体"/>
              </w:rPr>
            </w:pPr>
            <w:r>
              <w:rPr>
                <w:rFonts w:hint="eastAsia" w:ascii="宋体" w:hAnsi="宋体" w:eastAsia="宋体"/>
              </w:rPr>
              <w:t>数   量</w:t>
            </w:r>
          </w:p>
        </w:tc>
        <w:tc>
          <w:tcPr>
            <w:tcW w:w="3153" w:type="dxa"/>
            <w:vAlign w:val="center"/>
          </w:tcPr>
          <w:p>
            <w:pPr>
              <w:jc w:val="center"/>
              <w:rPr>
                <w:rFonts w:ascii="宋体" w:hAnsi="宋体" w:eastAsia="宋体"/>
              </w:rPr>
            </w:pPr>
            <w:r>
              <w:rPr>
                <w:rFonts w:hint="eastAsia" w:ascii="宋体" w:hAnsi="宋体" w:eastAsia="宋体"/>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152" w:type="dxa"/>
          </w:tcPr>
          <w:p>
            <w:pPr>
              <w:pStyle w:val="12"/>
            </w:pPr>
          </w:p>
        </w:tc>
        <w:tc>
          <w:tcPr>
            <w:tcW w:w="3152" w:type="dxa"/>
          </w:tcPr>
          <w:p>
            <w:pPr>
              <w:pStyle w:val="12"/>
            </w:pPr>
          </w:p>
        </w:tc>
        <w:tc>
          <w:tcPr>
            <w:tcW w:w="3153"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152" w:type="dxa"/>
          </w:tcPr>
          <w:p>
            <w:pPr>
              <w:pStyle w:val="12"/>
            </w:pPr>
          </w:p>
        </w:tc>
        <w:tc>
          <w:tcPr>
            <w:tcW w:w="3152" w:type="dxa"/>
          </w:tcPr>
          <w:p>
            <w:pPr>
              <w:pStyle w:val="12"/>
            </w:pPr>
          </w:p>
        </w:tc>
        <w:tc>
          <w:tcPr>
            <w:tcW w:w="3153"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152" w:type="dxa"/>
          </w:tcPr>
          <w:p>
            <w:pPr>
              <w:pStyle w:val="12"/>
            </w:pPr>
          </w:p>
        </w:tc>
        <w:tc>
          <w:tcPr>
            <w:tcW w:w="3152" w:type="dxa"/>
          </w:tcPr>
          <w:p>
            <w:pPr>
              <w:pStyle w:val="12"/>
            </w:pPr>
          </w:p>
        </w:tc>
        <w:tc>
          <w:tcPr>
            <w:tcW w:w="3153"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3152" w:type="dxa"/>
          </w:tcPr>
          <w:p>
            <w:pPr>
              <w:pStyle w:val="12"/>
            </w:pPr>
          </w:p>
        </w:tc>
        <w:tc>
          <w:tcPr>
            <w:tcW w:w="3152" w:type="dxa"/>
          </w:tcPr>
          <w:p>
            <w:pPr>
              <w:pStyle w:val="12"/>
            </w:pPr>
          </w:p>
        </w:tc>
        <w:tc>
          <w:tcPr>
            <w:tcW w:w="3153"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152" w:type="dxa"/>
          </w:tcPr>
          <w:p>
            <w:pPr>
              <w:pStyle w:val="12"/>
            </w:pPr>
          </w:p>
        </w:tc>
        <w:tc>
          <w:tcPr>
            <w:tcW w:w="3152" w:type="dxa"/>
          </w:tcPr>
          <w:p>
            <w:pPr>
              <w:pStyle w:val="12"/>
            </w:pPr>
          </w:p>
        </w:tc>
        <w:tc>
          <w:tcPr>
            <w:tcW w:w="3153"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9" w:hRule="atLeast"/>
          <w:jc w:val="center"/>
        </w:trPr>
        <w:tc>
          <w:tcPr>
            <w:tcW w:w="3152" w:type="dxa"/>
          </w:tcPr>
          <w:p>
            <w:pPr>
              <w:pStyle w:val="12"/>
            </w:pPr>
          </w:p>
        </w:tc>
        <w:tc>
          <w:tcPr>
            <w:tcW w:w="3152" w:type="dxa"/>
          </w:tcPr>
          <w:p>
            <w:pPr>
              <w:pStyle w:val="12"/>
            </w:pPr>
          </w:p>
        </w:tc>
        <w:tc>
          <w:tcPr>
            <w:tcW w:w="3153"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152" w:type="dxa"/>
          </w:tcPr>
          <w:p>
            <w:pPr>
              <w:pStyle w:val="12"/>
            </w:pPr>
          </w:p>
        </w:tc>
        <w:tc>
          <w:tcPr>
            <w:tcW w:w="3152" w:type="dxa"/>
          </w:tcPr>
          <w:p>
            <w:pPr>
              <w:pStyle w:val="12"/>
            </w:pPr>
          </w:p>
        </w:tc>
        <w:tc>
          <w:tcPr>
            <w:tcW w:w="3153"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152" w:type="dxa"/>
          </w:tcPr>
          <w:p>
            <w:pPr>
              <w:pStyle w:val="12"/>
            </w:pPr>
          </w:p>
        </w:tc>
        <w:tc>
          <w:tcPr>
            <w:tcW w:w="3152" w:type="dxa"/>
          </w:tcPr>
          <w:p>
            <w:pPr>
              <w:pStyle w:val="12"/>
            </w:pPr>
          </w:p>
        </w:tc>
        <w:tc>
          <w:tcPr>
            <w:tcW w:w="3153"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152" w:type="dxa"/>
          </w:tcPr>
          <w:p>
            <w:pPr>
              <w:pStyle w:val="12"/>
            </w:pPr>
          </w:p>
        </w:tc>
        <w:tc>
          <w:tcPr>
            <w:tcW w:w="3152" w:type="dxa"/>
          </w:tcPr>
          <w:p>
            <w:pPr>
              <w:pStyle w:val="12"/>
            </w:pPr>
          </w:p>
        </w:tc>
        <w:tc>
          <w:tcPr>
            <w:tcW w:w="3153"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3152" w:type="dxa"/>
          </w:tcPr>
          <w:p>
            <w:pPr>
              <w:pStyle w:val="12"/>
            </w:pPr>
          </w:p>
        </w:tc>
        <w:tc>
          <w:tcPr>
            <w:tcW w:w="3152" w:type="dxa"/>
          </w:tcPr>
          <w:p>
            <w:pPr>
              <w:pStyle w:val="12"/>
            </w:pPr>
          </w:p>
        </w:tc>
        <w:tc>
          <w:tcPr>
            <w:tcW w:w="3153" w:type="dxa"/>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3152" w:type="dxa"/>
          </w:tcPr>
          <w:p>
            <w:pPr>
              <w:pStyle w:val="12"/>
            </w:pPr>
          </w:p>
        </w:tc>
        <w:tc>
          <w:tcPr>
            <w:tcW w:w="3152" w:type="dxa"/>
          </w:tcPr>
          <w:p>
            <w:pPr>
              <w:pStyle w:val="12"/>
            </w:pPr>
          </w:p>
        </w:tc>
        <w:tc>
          <w:tcPr>
            <w:tcW w:w="3153" w:type="dxa"/>
          </w:tcPr>
          <w:p>
            <w:pPr>
              <w:pStyle w:val="12"/>
            </w:pPr>
          </w:p>
        </w:tc>
      </w:tr>
    </w:tbl>
    <w:p>
      <w:pPr>
        <w:pStyle w:val="12"/>
      </w:pPr>
    </w:p>
    <w:p>
      <w:pPr>
        <w:pStyle w:val="12"/>
      </w:pPr>
    </w:p>
    <w:p>
      <w:pPr>
        <w:spacing w:before="6"/>
        <w:rPr>
          <w:rFonts w:ascii="宋体" w:hAnsi="宋体" w:eastAsia="宋体" w:cs="宋体"/>
          <w:color w:val="000000" w:themeColor="text1"/>
          <w:sz w:val="13"/>
          <w:szCs w:val="13"/>
          <w14:textFill>
            <w14:solidFill>
              <w14:schemeClr w14:val="tx1"/>
            </w14:solidFill>
          </w14:textFill>
        </w:rPr>
      </w:pPr>
    </w:p>
    <w:p>
      <w:pPr>
        <w:spacing w:line="20" w:lineRule="exact"/>
        <w:ind w:left="218"/>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67" name="组合 209"/>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66" name="组合 210"/>
                        <wpg:cNvGrpSpPr/>
                        <wpg:grpSpPr>
                          <a:xfrm>
                            <a:off x="6" y="6"/>
                            <a:ext cx="2883" cy="2"/>
                            <a:chOff x="6" y="6"/>
                            <a:chExt cx="2883" cy="2"/>
                          </a:xfrm>
                        </wpg:grpSpPr>
                        <wps:wsp>
                          <wps:cNvPr id="65" name="任意多边形 211"/>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209"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poVHXdQAAAADAQAADwAAAAAA&#10;AAABACAAAAAiAAAAZHJzL2Rvd25yZXYueG1sUEsBAhQAFAAAAAgAh07iQAhau4PCAgAA8gYAAA4A&#10;AAAAAAAAAQAgAAAAIwEAAGRycy9lMm9Eb2MueG1sUEsFBgAAAAAGAAYAWQEAAFcGAAAAAA==&#10;">
                <o:lock v:ext="edit" aspectratio="f"/>
                <v:group id="组合 210" o:spid="_x0000_s1026" o:spt="203" style="position:absolute;left:6;top:6;height:2;width:2883;" coordorigin="6,6" coordsize="2883,2"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任意多边形 211" o:spid="_x0000_s1026" o:spt="100" style="position:absolute;left:6;top:6;height:2;width:2883;" filled="f" stroked="t" coordsize="2883,1" o:gfxdata="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dWvQAA&#10;ANsAAAAPAAAAAAAAAAEAIAAAACIAAABkcnMvZG93bnJldi54bWxQSwECFAAUAAAACACHTuJAMy8F&#10;njsAAAA5AAAAEAAAAAAAAAABACAAAAAMAQAAZHJzL3NoYXBleG1sLnhtbFBLBQYAAAAABgAGAFsB&#10;AAC2AwAAAAA=&#10;" path="m0,0l2882,0e">
                    <v:fill on="f" focussize="0,0"/>
                    <v:stroke weight="0.6pt" color="#000000" joinstyle="round"/>
                    <v:imagedata o:title=""/>
                    <o:lock v:ext="edit" aspectratio="f"/>
                  </v:shape>
                </v:group>
                <w10:wrap type="none"/>
                <w10:anchorlock/>
              </v:group>
            </w:pict>
          </mc:Fallback>
        </mc:AlternateContent>
      </w:r>
    </w:p>
    <w:p>
      <w:pPr>
        <w:pStyle w:val="12"/>
      </w:pPr>
      <w:r>
        <w:t>① a.招标人应在招标文件中规定若投标人在所投标段中标需派驻的其他主要监理人员。监理人员的岗位、数量及资格条件要求应按照《公路工程施工监理规范》(JTG G</w:t>
      </w:r>
      <w:r>
        <w:rPr>
          <w:rFonts w:hint="eastAsia"/>
        </w:rPr>
        <w:t>10</w:t>
      </w:r>
      <w:r>
        <w:t>-2016）的规定设置</w:t>
      </w:r>
      <w:r>
        <w:rPr>
          <w:rFonts w:hint="eastAsia"/>
        </w:rPr>
        <w:t>。</w:t>
      </w:r>
      <w:r>
        <w:t>上述人员的具体入选由招标人和中标人在合同谈判阶段确定，且经招标人审批后作为派驻本标段的主要监理人员，不允许更换。如中标人拟派驻的人员数量和资格条件不满足本表要求，招标人应取消其中标资格。</w:t>
      </w:r>
    </w:p>
    <w:p>
      <w:pPr>
        <w:pStyle w:val="12"/>
      </w:pPr>
      <w:r>
        <w:t>b.本表不适用于己按资格预审文件或招标文件要求提供了其他主要监理人员的特别复杂的特大桥梁和特长隧道项目主体工程以及其他有特殊要求的工程。</w:t>
      </w:r>
      <w:r>
        <w:br w:type="page"/>
      </w:r>
    </w:p>
    <w:p>
      <w:pPr>
        <w:pStyle w:val="3"/>
        <w:jc w:val="center"/>
        <w:rPr>
          <w:rFonts w:cs="Times New Roman"/>
        </w:rPr>
      </w:pPr>
      <w:r>
        <w:rPr>
          <w:rFonts w:hint="eastAsia"/>
          <w:sz w:val="28"/>
        </w:rPr>
        <w:t>附件四 主要试验检测设备最低要求</w:t>
      </w:r>
      <w:r>
        <w:rPr>
          <w:rFonts w:hint="eastAsia" w:cs="宋体"/>
          <w:position w:val="13"/>
          <w:sz w:val="24"/>
          <w:szCs w:val="14"/>
        </w:rPr>
        <w:t>①</w:t>
      </w:r>
    </w:p>
    <w:tbl>
      <w:tblPr>
        <w:tblStyle w:val="24"/>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8"/>
        <w:gridCol w:w="2388"/>
        <w:gridCol w:w="2389"/>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388" w:type="dxa"/>
            <w:vAlign w:val="center"/>
          </w:tcPr>
          <w:p>
            <w:pPr>
              <w:jc w:val="center"/>
              <w:rPr>
                <w:rFonts w:ascii="宋体" w:hAnsi="宋体" w:eastAsia="宋体"/>
                <w:lang w:eastAsia="zh-CN"/>
              </w:rPr>
            </w:pPr>
            <w:r>
              <w:rPr>
                <w:rFonts w:hint="eastAsia" w:ascii="宋体" w:hAnsi="宋体" w:eastAsia="宋体"/>
                <w:lang w:eastAsia="zh-CN"/>
              </w:rPr>
              <w:t>设备名称</w:t>
            </w:r>
          </w:p>
        </w:tc>
        <w:tc>
          <w:tcPr>
            <w:tcW w:w="2388" w:type="dxa"/>
            <w:vAlign w:val="center"/>
          </w:tcPr>
          <w:p>
            <w:pPr>
              <w:jc w:val="center"/>
              <w:rPr>
                <w:rFonts w:ascii="宋体" w:hAnsi="宋体" w:eastAsia="宋体"/>
                <w:lang w:eastAsia="zh-CN"/>
              </w:rPr>
            </w:pPr>
            <w:r>
              <w:rPr>
                <w:rFonts w:hint="eastAsia" w:ascii="宋体" w:hAnsi="宋体" w:eastAsia="宋体"/>
                <w:lang w:eastAsia="zh-CN"/>
              </w:rPr>
              <w:t>规格、功率及容量</w:t>
            </w:r>
          </w:p>
        </w:tc>
        <w:tc>
          <w:tcPr>
            <w:tcW w:w="2389" w:type="dxa"/>
            <w:vAlign w:val="center"/>
          </w:tcPr>
          <w:p>
            <w:pPr>
              <w:jc w:val="center"/>
              <w:rPr>
                <w:rFonts w:ascii="宋体" w:hAnsi="宋体" w:eastAsia="宋体"/>
                <w:lang w:eastAsia="zh-CN"/>
              </w:rPr>
            </w:pPr>
            <w:r>
              <w:rPr>
                <w:rFonts w:hint="eastAsia" w:ascii="宋体" w:hAnsi="宋体" w:eastAsia="宋体"/>
                <w:lang w:eastAsia="zh-CN"/>
              </w:rPr>
              <w:t>单 位</w:t>
            </w:r>
          </w:p>
        </w:tc>
        <w:tc>
          <w:tcPr>
            <w:tcW w:w="2389" w:type="dxa"/>
            <w:vAlign w:val="center"/>
          </w:tcPr>
          <w:p>
            <w:pPr>
              <w:jc w:val="center"/>
              <w:rPr>
                <w:rFonts w:ascii="宋体" w:hAnsi="宋体" w:eastAsia="宋体"/>
                <w:lang w:eastAsia="zh-CN"/>
              </w:rPr>
            </w:pPr>
            <w:r>
              <w:rPr>
                <w:rFonts w:hint="eastAsia" w:ascii="宋体" w:hAnsi="宋体" w:eastAsia="宋体"/>
                <w:lang w:eastAsia="zh-CN"/>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388" w:type="dxa"/>
          </w:tcPr>
          <w:p>
            <w:pPr>
              <w:tabs>
                <w:tab w:val="left" w:pos="1065"/>
              </w:tabs>
              <w:rPr>
                <w:rFonts w:ascii="宋体" w:hAnsi="宋体" w:eastAsia="宋体" w:cs="Times New Roman"/>
                <w:lang w:eastAsia="zh-CN"/>
              </w:rPr>
            </w:pPr>
          </w:p>
        </w:tc>
        <w:tc>
          <w:tcPr>
            <w:tcW w:w="2388"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388" w:type="dxa"/>
          </w:tcPr>
          <w:p>
            <w:pPr>
              <w:tabs>
                <w:tab w:val="left" w:pos="1065"/>
              </w:tabs>
              <w:rPr>
                <w:rFonts w:ascii="宋体" w:hAnsi="宋体" w:eastAsia="宋体" w:cs="Times New Roman"/>
                <w:lang w:eastAsia="zh-CN"/>
              </w:rPr>
            </w:pPr>
          </w:p>
        </w:tc>
        <w:tc>
          <w:tcPr>
            <w:tcW w:w="2388"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2388" w:type="dxa"/>
          </w:tcPr>
          <w:p>
            <w:pPr>
              <w:tabs>
                <w:tab w:val="left" w:pos="1065"/>
              </w:tabs>
              <w:rPr>
                <w:rFonts w:ascii="宋体" w:hAnsi="宋体" w:eastAsia="宋体" w:cs="Times New Roman"/>
                <w:lang w:eastAsia="zh-CN"/>
              </w:rPr>
            </w:pPr>
          </w:p>
        </w:tc>
        <w:tc>
          <w:tcPr>
            <w:tcW w:w="2388"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388" w:type="dxa"/>
          </w:tcPr>
          <w:p>
            <w:pPr>
              <w:tabs>
                <w:tab w:val="left" w:pos="1065"/>
              </w:tabs>
              <w:rPr>
                <w:rFonts w:ascii="宋体" w:hAnsi="宋体" w:eastAsia="宋体" w:cs="Times New Roman"/>
                <w:lang w:eastAsia="zh-CN"/>
              </w:rPr>
            </w:pPr>
          </w:p>
        </w:tc>
        <w:tc>
          <w:tcPr>
            <w:tcW w:w="2388"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388" w:type="dxa"/>
          </w:tcPr>
          <w:p>
            <w:pPr>
              <w:tabs>
                <w:tab w:val="left" w:pos="1065"/>
              </w:tabs>
              <w:rPr>
                <w:rFonts w:ascii="宋体" w:hAnsi="宋体" w:eastAsia="宋体" w:cs="Times New Roman"/>
                <w:lang w:eastAsia="zh-CN"/>
              </w:rPr>
            </w:pPr>
          </w:p>
        </w:tc>
        <w:tc>
          <w:tcPr>
            <w:tcW w:w="2388"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388" w:type="dxa"/>
          </w:tcPr>
          <w:p>
            <w:pPr>
              <w:tabs>
                <w:tab w:val="left" w:pos="1065"/>
              </w:tabs>
              <w:rPr>
                <w:rFonts w:ascii="宋体" w:hAnsi="宋体" w:eastAsia="宋体" w:cs="Times New Roman"/>
                <w:lang w:eastAsia="zh-CN"/>
              </w:rPr>
            </w:pPr>
          </w:p>
        </w:tc>
        <w:tc>
          <w:tcPr>
            <w:tcW w:w="2388"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388" w:type="dxa"/>
          </w:tcPr>
          <w:p>
            <w:pPr>
              <w:tabs>
                <w:tab w:val="left" w:pos="1065"/>
              </w:tabs>
              <w:rPr>
                <w:rFonts w:ascii="宋体" w:hAnsi="宋体" w:eastAsia="宋体" w:cs="Times New Roman"/>
                <w:lang w:eastAsia="zh-CN"/>
              </w:rPr>
            </w:pPr>
          </w:p>
        </w:tc>
        <w:tc>
          <w:tcPr>
            <w:tcW w:w="2388"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388" w:type="dxa"/>
          </w:tcPr>
          <w:p>
            <w:pPr>
              <w:tabs>
                <w:tab w:val="left" w:pos="1065"/>
              </w:tabs>
              <w:rPr>
                <w:rFonts w:ascii="宋体" w:hAnsi="宋体" w:eastAsia="宋体" w:cs="Times New Roman"/>
                <w:lang w:eastAsia="zh-CN"/>
              </w:rPr>
            </w:pPr>
          </w:p>
        </w:tc>
        <w:tc>
          <w:tcPr>
            <w:tcW w:w="2388"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388" w:type="dxa"/>
          </w:tcPr>
          <w:p>
            <w:pPr>
              <w:tabs>
                <w:tab w:val="left" w:pos="1065"/>
              </w:tabs>
              <w:rPr>
                <w:rFonts w:ascii="宋体" w:hAnsi="宋体" w:eastAsia="宋体" w:cs="Times New Roman"/>
                <w:lang w:eastAsia="zh-CN"/>
              </w:rPr>
            </w:pPr>
          </w:p>
        </w:tc>
        <w:tc>
          <w:tcPr>
            <w:tcW w:w="2388"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388" w:type="dxa"/>
          </w:tcPr>
          <w:p>
            <w:pPr>
              <w:tabs>
                <w:tab w:val="left" w:pos="1065"/>
              </w:tabs>
              <w:rPr>
                <w:rFonts w:ascii="宋体" w:hAnsi="宋体" w:eastAsia="宋体" w:cs="Times New Roman"/>
                <w:lang w:eastAsia="zh-CN"/>
              </w:rPr>
            </w:pPr>
          </w:p>
        </w:tc>
        <w:tc>
          <w:tcPr>
            <w:tcW w:w="2388"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2388" w:type="dxa"/>
          </w:tcPr>
          <w:p>
            <w:pPr>
              <w:tabs>
                <w:tab w:val="left" w:pos="1065"/>
              </w:tabs>
              <w:rPr>
                <w:rFonts w:ascii="宋体" w:hAnsi="宋体" w:eastAsia="宋体" w:cs="Times New Roman"/>
                <w:lang w:eastAsia="zh-CN"/>
              </w:rPr>
            </w:pPr>
          </w:p>
        </w:tc>
        <w:tc>
          <w:tcPr>
            <w:tcW w:w="2388"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c>
          <w:tcPr>
            <w:tcW w:w="2389" w:type="dxa"/>
          </w:tcPr>
          <w:p>
            <w:pPr>
              <w:tabs>
                <w:tab w:val="left" w:pos="1065"/>
              </w:tabs>
              <w:rPr>
                <w:rFonts w:ascii="宋体" w:hAnsi="宋体" w:eastAsia="宋体" w:cs="Times New Roman"/>
                <w:lang w:eastAsia="zh-CN"/>
              </w:rPr>
            </w:pPr>
          </w:p>
        </w:tc>
      </w:tr>
    </w:tbl>
    <w:p>
      <w:pPr>
        <w:tabs>
          <w:tab w:val="left" w:pos="1065"/>
        </w:tabs>
        <w:rPr>
          <w:rFonts w:ascii="宋体" w:hAnsi="宋体" w:eastAsia="宋体" w:cs="Times New Roman"/>
          <w:lang w:eastAsia="zh-CN"/>
        </w:rPr>
      </w:pPr>
    </w:p>
    <w:p>
      <w:pPr>
        <w:tabs>
          <w:tab w:val="left" w:pos="1065"/>
        </w:tabs>
        <w:rPr>
          <w:rFonts w:ascii="宋体" w:hAnsi="宋体" w:eastAsia="宋体" w:cs="Times New Roman"/>
          <w:lang w:eastAsia="zh-CN"/>
        </w:rPr>
      </w:pPr>
    </w:p>
    <w:p>
      <w:pPr>
        <w:tabs>
          <w:tab w:val="left" w:pos="1065"/>
        </w:tabs>
        <w:rPr>
          <w:rFonts w:ascii="宋体" w:hAnsi="宋体" w:eastAsia="宋体" w:cs="Times New Roman"/>
          <w:lang w:eastAsia="zh-CN"/>
        </w:rPr>
      </w:pPr>
    </w:p>
    <w:p>
      <w:pPr>
        <w:spacing w:before="127" w:line="309" w:lineRule="auto"/>
        <w:ind w:left="586" w:hanging="370"/>
        <w:rPr>
          <w:rFonts w:ascii="宋体" w:hAnsi="宋体" w:eastAsia="宋体" w:cs="宋体"/>
          <w:color w:val="000000" w:themeColor="text1"/>
          <w:sz w:val="17"/>
          <w:szCs w:val="17"/>
          <w:lang w:eastAsia="zh-CN"/>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70" name="组合 496"/>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69" name="组合 497"/>
                        <wpg:cNvGrpSpPr/>
                        <wpg:grpSpPr>
                          <a:xfrm>
                            <a:off x="6" y="6"/>
                            <a:ext cx="2883" cy="2"/>
                            <a:chOff x="6" y="6"/>
                            <a:chExt cx="2883" cy="2"/>
                          </a:xfrm>
                        </wpg:grpSpPr>
                        <wps:wsp>
                          <wps:cNvPr id="68" name="任意多边形 498"/>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496"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mhUdd1AAAAAMBAAAPAAAA&#10;AAAAAAEAIAAAACIAAABkcnMvZG93bnJldi54bWxQSwECFAAUAAAACACHTuJAjeDV/cQCAADyBgAA&#10;DgAAAAAAAAABACAAAAAjAQAAZHJzL2Uyb0RvYy54bWxQSwUGAAAAAAYABgBZAQAAWQYAAAAA&#10;">
                <o:lock v:ext="edit" aspectratio="f"/>
                <v:group id="组合 497" o:spid="_x0000_s1026" o:spt="203" style="position:absolute;left:6;top:6;height:2;width:2883;" coordorigin="6,6" coordsize="2883,2" o:gfxdata="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7Mkv1vwAAANsAAAAPAAAAAAAAAAEAIAAAACIAAABkcnMvZG93bnJldi54&#10;bWxQSwECFAAUAAAACACHTuJAMy8FnjsAAAA5AAAAFQAAAAAAAAABACAAAAAOAQAAZHJzL2dyb3Vw&#10;c2hhcGV4bWwueG1sUEsFBgAAAAAGAAYAYAEAAMsDAAAAAA==&#10;">
                  <o:lock v:ext="edit" aspectratio="f"/>
                  <v:shape id="任意多边形 498" o:spid="_x0000_s1026" o:spt="100" style="position:absolute;left:6;top:6;height:2;width:2883;" filled="f" stroked="t" coordsize="2883,1" o:gfxdata="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oLYyLUAAADbAAAADwAA&#10;AAAAAAABACAAAAAiAAAAZHJzL2Rvd25yZXYueG1sUEsBAhQAFAAAAAgAh07iQDMvBZ47AAAAOQAA&#10;ABAAAAAAAAAAAQAgAAAABAEAAGRycy9zaGFwZXhtbC54bWxQSwUGAAAAAAYABgBbAQAArgMAAAAA&#10;" path="m0,0l2882,0e">
                    <v:fill on="f" focussize="0,0"/>
                    <v:stroke weight="0.6pt" color="#000000" joinstyle="round"/>
                    <v:imagedata o:title=""/>
                    <o:lock v:ext="edit" aspectratio="f"/>
                  </v:shape>
                </v:group>
                <w10:wrap type="none"/>
                <w10:anchorlock/>
              </v:group>
            </w:pict>
          </mc:Fallback>
        </mc:AlternateContent>
      </w:r>
    </w:p>
    <w:p>
      <w:pPr>
        <w:pStyle w:val="12"/>
      </w:pPr>
      <w:r>
        <w:rPr>
          <w:rFonts w:hint="eastAsia"/>
        </w:rPr>
        <w:t>① a.</w:t>
      </w:r>
      <w:r>
        <w:t>招标人应在招标文件中规定若投标人在所投标段中标需提供的主要试验检测设备。招标人将在合同谈判阶段要求中标人按照本表的最低要求填报为本标段配备的主要设备</w:t>
      </w:r>
      <w:r>
        <w:rPr>
          <w:rFonts w:hint="eastAsia"/>
        </w:rPr>
        <w:t>，</w:t>
      </w:r>
      <w:r>
        <w:t>在经招标人审批后作为投入本标段的主要设备且不允许更换。如招标人拟提供的设备数量和规格指标等不满足本表要求</w:t>
      </w:r>
      <w:r>
        <w:rPr>
          <w:rFonts w:hint="eastAsia"/>
        </w:rPr>
        <w:t>，</w:t>
      </w:r>
      <w:r>
        <w:t>招标人应取消其中标资格。</w:t>
      </w:r>
    </w:p>
    <w:p>
      <w:pPr>
        <w:pStyle w:val="12"/>
      </w:pPr>
      <w:r>
        <w:t>b.本表适用于所有监理招标项目。</w:t>
      </w:r>
      <w:r>
        <w:br w:type="page"/>
      </w:r>
    </w:p>
    <w:p>
      <w:pPr>
        <w:pStyle w:val="3"/>
        <w:jc w:val="center"/>
        <w:rPr>
          <w:sz w:val="28"/>
        </w:rPr>
      </w:pPr>
      <w:r>
        <w:rPr>
          <w:rFonts w:hint="eastAsia"/>
          <w:sz w:val="28"/>
        </w:rPr>
        <w:t>附件五 履约保证金格式</w:t>
      </w:r>
    </w:p>
    <w:p>
      <w:pPr>
        <w:rPr>
          <w:rFonts w:ascii="宋体" w:hAnsi="宋体" w:eastAsia="宋体"/>
          <w:sz w:val="28"/>
          <w:lang w:eastAsia="zh-CN"/>
        </w:rPr>
      </w:pPr>
      <w:r>
        <w:rPr>
          <w:rFonts w:hint="eastAsia" w:ascii="宋体" w:hAnsi="宋体" w:eastAsia="宋体"/>
          <w:sz w:val="28"/>
          <w:lang w:eastAsia="zh-CN"/>
        </w:rPr>
        <w:t>如采用银行保函，格式如下。</w:t>
      </w:r>
    </w:p>
    <w:p>
      <w:pPr>
        <w:tabs>
          <w:tab w:val="left" w:pos="1065"/>
        </w:tabs>
        <w:rPr>
          <w:rFonts w:ascii="宋体" w:hAnsi="宋体" w:eastAsia="宋体" w:cs="Times New Roman"/>
          <w:lang w:eastAsia="zh-CN"/>
        </w:rPr>
      </w:pPr>
    </w:p>
    <w:p>
      <w:pPr>
        <w:jc w:val="center"/>
        <w:rPr>
          <w:rFonts w:ascii="宋体" w:hAnsi="宋体" w:eastAsia="宋体"/>
          <w:sz w:val="28"/>
          <w:lang w:eastAsia="zh-CN"/>
        </w:rPr>
      </w:pPr>
      <w:r>
        <w:rPr>
          <w:rFonts w:hint="eastAsia" w:ascii="宋体" w:hAnsi="宋体" w:eastAsia="宋体"/>
          <w:sz w:val="28"/>
          <w:lang w:eastAsia="zh-CN"/>
        </w:rPr>
        <w:t>履约保证金</w:t>
      </w:r>
    </w:p>
    <w:p>
      <w:pPr>
        <w:tabs>
          <w:tab w:val="left" w:pos="1065"/>
        </w:tabs>
        <w:rPr>
          <w:rFonts w:ascii="宋体" w:hAnsi="宋体" w:eastAsia="宋体" w:cs="Times New Roman"/>
          <w:lang w:eastAsia="zh-CN"/>
        </w:rPr>
      </w:pPr>
    </w:p>
    <w:p>
      <w:pPr>
        <w:tabs>
          <w:tab w:val="left" w:pos="1065"/>
        </w:tabs>
        <w:rPr>
          <w:rFonts w:ascii="宋体" w:hAnsi="宋体" w:eastAsia="宋体" w:cs="Times New Roman"/>
          <w:lang w:eastAsia="zh-CN"/>
        </w:rPr>
      </w:pPr>
      <w:r>
        <w:rPr>
          <w:rFonts w:hint="eastAsia"/>
          <w:u w:val="single"/>
          <w:lang w:val="en-US" w:eastAsia="zh-CN"/>
        </w:rPr>
        <w:t xml:space="preserve">                                          </w:t>
      </w:r>
      <w:r>
        <w:rPr>
          <w:rFonts w:hint="eastAsia" w:ascii="宋体" w:hAnsi="宋体" w:eastAsia="宋体" w:cs="Times New Roman"/>
          <w:lang w:eastAsia="zh-CN"/>
        </w:rPr>
        <w:t>（委托人名称）：</w:t>
      </w:r>
    </w:p>
    <w:p>
      <w:pPr>
        <w:tabs>
          <w:tab w:val="left" w:pos="1065"/>
        </w:tabs>
        <w:rPr>
          <w:rFonts w:ascii="宋体" w:hAnsi="宋体" w:eastAsia="宋体" w:cs="Times New Roman"/>
          <w:lang w:eastAsia="zh-CN"/>
        </w:rPr>
      </w:pPr>
    </w:p>
    <w:p>
      <w:pPr>
        <w:tabs>
          <w:tab w:val="left" w:pos="1065"/>
        </w:tabs>
        <w:rPr>
          <w:rFonts w:ascii="宋体" w:hAnsi="宋体" w:eastAsia="宋体" w:cs="Times New Roman"/>
          <w:lang w:eastAsia="zh-CN"/>
        </w:rPr>
      </w:pPr>
    </w:p>
    <w:p>
      <w:pPr>
        <w:pStyle w:val="12"/>
      </w:pPr>
      <w:r>
        <w:rPr>
          <w:rFonts w:hint="eastAsia"/>
        </w:rPr>
        <w:t>鉴于</w:t>
      </w:r>
      <w:r>
        <w:rPr>
          <w:rFonts w:hint="eastAsia"/>
          <w:u w:val="single"/>
          <w:lang w:val="en-US" w:eastAsia="zh-CN"/>
        </w:rPr>
        <w:t xml:space="preserve">                   </w:t>
      </w:r>
      <w:r>
        <w:rPr>
          <w:rFonts w:hint="eastAsia"/>
        </w:rPr>
        <w:t>（委托人名称，以下简称“委托人”）接受</w:t>
      </w:r>
      <w:r>
        <w:rPr>
          <w:rFonts w:hint="eastAsia"/>
          <w:u w:val="single"/>
          <w:lang w:val="en-US" w:eastAsia="zh-CN"/>
        </w:rPr>
        <w:t xml:space="preserve">                   </w:t>
      </w:r>
      <w:r>
        <w:rPr>
          <w:rFonts w:hint="eastAsia"/>
        </w:rPr>
        <w:t>（监理人名称）（以下称“监理人”）于</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日参加（项目名称）</w:t>
      </w:r>
      <w:r>
        <w:rPr>
          <w:rFonts w:hint="eastAsia"/>
          <w:u w:val="single"/>
          <w:lang w:val="en-US" w:eastAsia="zh-CN"/>
        </w:rPr>
        <w:t xml:space="preserve">        </w:t>
      </w:r>
      <w:r>
        <w:rPr>
          <w:rFonts w:hint="eastAsia"/>
        </w:rPr>
        <w:t>标段施工监理的投标。我方愿意无条件地、不可撤销地就监理人履行与你方订立的合同，向你方提供担保。</w:t>
      </w:r>
    </w:p>
    <w:p>
      <w:pPr>
        <w:pStyle w:val="12"/>
      </w:pPr>
      <w:r>
        <w:rPr>
          <w:rFonts w:hint="eastAsia"/>
        </w:rPr>
        <w:t>1.担保金额人民币（大写）</w:t>
      </w:r>
      <w:r>
        <w:rPr>
          <w:rFonts w:hint="eastAsia"/>
          <w:u w:val="single"/>
          <w:lang w:val="en-US" w:eastAsia="zh-CN"/>
        </w:rPr>
        <w:t xml:space="preserve">        </w:t>
      </w:r>
      <w:r>
        <w:rPr>
          <w:rFonts w:hint="eastAsia"/>
        </w:rPr>
        <w:t>元（￥</w:t>
      </w:r>
      <w:r>
        <w:rPr>
          <w:rFonts w:hint="eastAsia"/>
          <w:u w:val="single"/>
          <w:lang w:val="en-US" w:eastAsia="zh-CN"/>
        </w:rPr>
        <w:t xml:space="preserve">        </w:t>
      </w:r>
      <w:r>
        <w:rPr>
          <w:rFonts w:hint="eastAsia"/>
        </w:rPr>
        <w:t>）。</w:t>
      </w:r>
    </w:p>
    <w:p>
      <w:pPr>
        <w:pStyle w:val="12"/>
      </w:pPr>
      <w:r>
        <w:rPr>
          <w:rFonts w:hint="eastAsia"/>
        </w:rPr>
        <w:t>2.担保有效期自委托人与监理人签订的合同生效之日起至委托人签发交工验收证书且监理人按照合同约定提交缺陷责任期保函之日止。</w:t>
      </w:r>
      <w:r>
        <w:rPr>
          <w:rFonts w:hint="eastAsia" w:cs="宋体"/>
          <w:position w:val="13"/>
          <w:sz w:val="13"/>
          <w:szCs w:val="14"/>
        </w:rPr>
        <w:t>①</w:t>
      </w:r>
    </w:p>
    <w:p>
      <w:pPr>
        <w:pStyle w:val="12"/>
      </w:pPr>
      <w:r>
        <w:rPr>
          <w:rFonts w:hint="eastAsia"/>
        </w:rPr>
        <w:t>3.在本担保有效期内，因监理人违反合同约定的义务给你方造成经济损失时，我方在收到你方以书面形式提出的在担保金额内的赔偿要求后，在7天内无条件支付，无须你方出具证明或陈述理由。</w:t>
      </w:r>
    </w:p>
    <w:p>
      <w:pPr>
        <w:pStyle w:val="12"/>
      </w:pPr>
      <w:r>
        <w:rPr>
          <w:rFonts w:hint="eastAsia"/>
        </w:rPr>
        <w:t>4.委托人和监理人按合同条款变更合同时，我方承担本担保规定的义务不变。</w:t>
      </w:r>
    </w:p>
    <w:p>
      <w:pPr>
        <w:tabs>
          <w:tab w:val="left" w:pos="1065"/>
        </w:tabs>
        <w:rPr>
          <w:rFonts w:ascii="宋体" w:hAnsi="宋体" w:eastAsia="宋体" w:cs="Times New Roman"/>
          <w:lang w:eastAsia="zh-CN"/>
        </w:rPr>
      </w:pPr>
    </w:p>
    <w:p>
      <w:pPr>
        <w:tabs>
          <w:tab w:val="left" w:pos="1065"/>
        </w:tabs>
        <w:rPr>
          <w:rFonts w:ascii="宋体" w:hAnsi="宋体" w:eastAsia="宋体" w:cs="Times New Roman"/>
          <w:lang w:eastAsia="zh-CN"/>
        </w:rPr>
      </w:pPr>
    </w:p>
    <w:p>
      <w:pPr>
        <w:tabs>
          <w:tab w:val="left" w:pos="1065"/>
        </w:tabs>
        <w:jc w:val="right"/>
        <w:rPr>
          <w:rFonts w:ascii="宋体" w:hAnsi="宋体" w:eastAsia="宋体" w:cs="Times New Roman"/>
          <w:lang w:eastAsia="zh-CN"/>
        </w:rPr>
      </w:pPr>
      <w:r>
        <w:rPr>
          <w:rFonts w:hint="eastAsia" w:ascii="宋体" w:hAnsi="宋体" w:eastAsia="宋体" w:cs="Times New Roman"/>
          <w:lang w:eastAsia="zh-CN"/>
        </w:rPr>
        <w:t>担保人：</w:t>
      </w:r>
      <w:r>
        <w:rPr>
          <w:rFonts w:hint="eastAsia"/>
          <w:u w:val="single"/>
          <w:lang w:val="en-US" w:eastAsia="zh-CN"/>
        </w:rPr>
        <w:t xml:space="preserve">                                        </w:t>
      </w:r>
      <w:r>
        <w:rPr>
          <w:rFonts w:hint="eastAsia" w:ascii="宋体" w:hAnsi="宋体" w:eastAsia="宋体" w:cs="Times New Roman"/>
          <w:lang w:eastAsia="zh-CN"/>
        </w:rPr>
        <w:t>（盖单位章）</w:t>
      </w:r>
    </w:p>
    <w:p>
      <w:pPr>
        <w:tabs>
          <w:tab w:val="left" w:pos="1065"/>
        </w:tabs>
        <w:jc w:val="right"/>
        <w:rPr>
          <w:rFonts w:ascii="宋体" w:hAnsi="宋体" w:eastAsia="宋体" w:cs="Times New Roman"/>
          <w:lang w:eastAsia="zh-CN"/>
        </w:rPr>
      </w:pPr>
      <w:r>
        <w:rPr>
          <w:rFonts w:hint="eastAsia" w:ascii="宋体" w:hAnsi="宋体" w:eastAsia="宋体" w:cs="Times New Roman"/>
          <w:lang w:eastAsia="zh-CN"/>
        </w:rPr>
        <w:t>法定代表人或其委托代理人：</w:t>
      </w:r>
      <w:r>
        <w:rPr>
          <w:rFonts w:hint="eastAsia"/>
          <w:u w:val="single"/>
          <w:lang w:val="en-US" w:eastAsia="zh-CN"/>
        </w:rPr>
        <w:t xml:space="preserve">                                        </w:t>
      </w:r>
      <w:r>
        <w:rPr>
          <w:rFonts w:hint="eastAsia" w:ascii="宋体" w:hAnsi="宋体" w:eastAsia="宋体" w:cs="Times New Roman"/>
          <w:lang w:eastAsia="zh-CN"/>
        </w:rPr>
        <w:t>（签字）</w:t>
      </w:r>
    </w:p>
    <w:p>
      <w:pPr>
        <w:tabs>
          <w:tab w:val="left" w:pos="1065"/>
        </w:tabs>
        <w:wordWrap w:val="0"/>
        <w:jc w:val="right"/>
        <w:rPr>
          <w:rFonts w:hint="default" w:ascii="宋体" w:hAnsi="宋体" w:eastAsia="宋体" w:cs="Times New Roman"/>
          <w:u w:val="single"/>
          <w:lang w:val="en-US" w:eastAsia="zh-CN"/>
        </w:rPr>
      </w:pPr>
      <w:r>
        <w:rPr>
          <w:rFonts w:hint="eastAsia" w:ascii="宋体" w:hAnsi="宋体" w:eastAsia="宋体" w:cs="Times New Roman"/>
          <w:lang w:eastAsia="zh-CN"/>
        </w:rPr>
        <w:t>地    址：</w:t>
      </w:r>
      <w:r>
        <w:rPr>
          <w:rFonts w:hint="eastAsia" w:ascii="宋体" w:hAnsi="宋体" w:eastAsia="宋体" w:cs="Times New Roman"/>
          <w:u w:val="single"/>
          <w:lang w:val="en-US" w:eastAsia="zh-CN"/>
        </w:rPr>
        <w:t xml:space="preserve">                    </w:t>
      </w:r>
    </w:p>
    <w:p>
      <w:pPr>
        <w:tabs>
          <w:tab w:val="left" w:pos="1065"/>
        </w:tabs>
        <w:wordWrap w:val="0"/>
        <w:jc w:val="right"/>
        <w:rPr>
          <w:rFonts w:hint="default" w:ascii="宋体" w:hAnsi="宋体" w:eastAsia="宋体" w:cs="Times New Roman"/>
          <w:lang w:val="en-US" w:eastAsia="zh-CN"/>
        </w:rPr>
      </w:pPr>
      <w:r>
        <w:rPr>
          <w:rFonts w:hint="eastAsia" w:ascii="宋体" w:hAnsi="宋体" w:eastAsia="宋体" w:cs="Times New Roman"/>
          <w:lang w:eastAsia="zh-CN"/>
        </w:rPr>
        <w:t>邮政编码：</w:t>
      </w:r>
      <w:r>
        <w:rPr>
          <w:rFonts w:hint="eastAsia" w:ascii="宋体" w:hAnsi="宋体" w:eastAsia="宋体" w:cs="Times New Roman"/>
          <w:u w:val="single"/>
          <w:lang w:val="en-US" w:eastAsia="zh-CN"/>
        </w:rPr>
        <w:t xml:space="preserve">                     </w:t>
      </w:r>
    </w:p>
    <w:p>
      <w:pPr>
        <w:tabs>
          <w:tab w:val="left" w:pos="1065"/>
        </w:tabs>
        <w:wordWrap w:val="0"/>
        <w:jc w:val="right"/>
        <w:rPr>
          <w:rFonts w:hint="default" w:ascii="宋体" w:hAnsi="宋体" w:eastAsia="宋体" w:cs="Times New Roman"/>
          <w:lang w:val="en-US" w:eastAsia="zh-CN"/>
        </w:rPr>
      </w:pPr>
      <w:r>
        <w:rPr>
          <w:rFonts w:hint="eastAsia" w:ascii="宋体" w:hAnsi="宋体" w:eastAsia="宋体" w:cs="Times New Roman"/>
          <w:lang w:eastAsia="zh-CN"/>
        </w:rPr>
        <w:t>电    话：</w:t>
      </w:r>
      <w:r>
        <w:rPr>
          <w:rFonts w:hint="eastAsia" w:ascii="宋体" w:hAnsi="宋体" w:eastAsia="宋体" w:cs="Times New Roman"/>
          <w:u w:val="single"/>
          <w:lang w:val="en-US" w:eastAsia="zh-CN"/>
        </w:rPr>
        <w:t xml:space="preserve">                     </w:t>
      </w:r>
    </w:p>
    <w:p>
      <w:pPr>
        <w:tabs>
          <w:tab w:val="left" w:pos="1065"/>
        </w:tabs>
        <w:wordWrap w:val="0"/>
        <w:jc w:val="right"/>
        <w:rPr>
          <w:rFonts w:hint="default" w:ascii="宋体" w:hAnsi="宋体" w:eastAsia="宋体" w:cs="Times New Roman"/>
          <w:lang w:val="en-US" w:eastAsia="zh-CN"/>
        </w:rPr>
      </w:pPr>
      <w:r>
        <w:rPr>
          <w:rFonts w:hint="eastAsia" w:ascii="宋体" w:hAnsi="宋体" w:eastAsia="宋体" w:cs="Times New Roman"/>
          <w:lang w:eastAsia="zh-CN"/>
        </w:rPr>
        <w:t>传    真：</w:t>
      </w:r>
      <w:r>
        <w:rPr>
          <w:rFonts w:hint="eastAsia" w:ascii="宋体" w:hAnsi="宋体" w:eastAsia="宋体" w:cs="Times New Roman"/>
          <w:u w:val="single"/>
          <w:lang w:val="en-US" w:eastAsia="zh-CN"/>
        </w:rPr>
        <w:t xml:space="preserve">                     </w:t>
      </w:r>
    </w:p>
    <w:p>
      <w:pPr>
        <w:tabs>
          <w:tab w:val="left" w:pos="1065"/>
        </w:tabs>
        <w:jc w:val="right"/>
        <w:rPr>
          <w:rFonts w:ascii="宋体" w:hAnsi="宋体" w:eastAsia="宋体" w:cs="Times New Roman"/>
          <w:lang w:eastAsia="zh-CN"/>
        </w:rPr>
      </w:pPr>
      <w:r>
        <w:rPr>
          <w:rFonts w:hint="eastAsia" w:ascii="宋体" w:hAnsi="宋体" w:eastAsia="宋体" w:cs="Times New Roman"/>
          <w:u w:val="single"/>
          <w:lang w:val="en-US" w:eastAsia="zh-CN"/>
        </w:rPr>
        <w:t xml:space="preserve">       </w:t>
      </w:r>
      <w:r>
        <w:rPr>
          <w:rFonts w:hint="eastAsia" w:ascii="宋体" w:hAnsi="宋体" w:eastAsia="宋体" w:cs="Times New Roman"/>
          <w:lang w:eastAsia="zh-CN"/>
        </w:rPr>
        <w:t>年</w:t>
      </w:r>
      <w:r>
        <w:rPr>
          <w:rFonts w:hint="eastAsia" w:ascii="宋体" w:hAnsi="宋体" w:eastAsia="宋体" w:cs="Times New Roman"/>
          <w:u w:val="single"/>
          <w:lang w:val="en-US" w:eastAsia="zh-CN"/>
        </w:rPr>
        <w:t xml:space="preserve">       </w:t>
      </w:r>
      <w:r>
        <w:rPr>
          <w:rFonts w:hint="eastAsia" w:ascii="宋体" w:hAnsi="宋体" w:eastAsia="宋体" w:cs="Times New Roman"/>
          <w:lang w:eastAsia="zh-CN"/>
        </w:rPr>
        <w:t>月</w:t>
      </w:r>
      <w:r>
        <w:rPr>
          <w:rFonts w:hint="eastAsia" w:ascii="宋体" w:hAnsi="宋体" w:eastAsia="宋体" w:cs="Times New Roman"/>
          <w:u w:val="single"/>
          <w:lang w:val="en-US" w:eastAsia="zh-CN"/>
        </w:rPr>
        <w:t xml:space="preserve">       </w:t>
      </w:r>
      <w:r>
        <w:rPr>
          <w:rFonts w:hint="eastAsia" w:ascii="宋体" w:hAnsi="宋体" w:eastAsia="宋体" w:cs="Times New Roman"/>
          <w:lang w:eastAsia="zh-CN"/>
        </w:rPr>
        <w:t>日</w:t>
      </w:r>
    </w:p>
    <w:p>
      <w:pPr>
        <w:tabs>
          <w:tab w:val="left" w:pos="1065"/>
        </w:tabs>
        <w:rPr>
          <w:rFonts w:ascii="宋体" w:hAnsi="宋体" w:eastAsia="宋体" w:cs="Times New Roman"/>
          <w:lang w:eastAsia="zh-CN"/>
        </w:rPr>
      </w:pPr>
    </w:p>
    <w:p>
      <w:pPr>
        <w:tabs>
          <w:tab w:val="left" w:pos="1065"/>
        </w:tabs>
        <w:rPr>
          <w:rFonts w:ascii="宋体" w:hAnsi="宋体" w:eastAsia="宋体" w:cs="Times New Roman"/>
          <w:lang w:eastAsia="zh-CN"/>
        </w:rPr>
      </w:pPr>
    </w:p>
    <w:p>
      <w:pPr>
        <w:tabs>
          <w:tab w:val="left" w:pos="1065"/>
        </w:tabs>
        <w:rPr>
          <w:rFonts w:ascii="宋体" w:hAnsi="宋体" w:eastAsia="宋体" w:cs="Times New Roman"/>
          <w:lang w:eastAsia="zh-CN"/>
        </w:rPr>
      </w:pPr>
    </w:p>
    <w:p>
      <w:pPr>
        <w:tabs>
          <w:tab w:val="left" w:pos="1065"/>
        </w:tabs>
        <w:rPr>
          <w:rFonts w:ascii="宋体" w:hAnsi="宋体" w:eastAsia="宋体" w:cs="Times New Roman"/>
          <w:lang w:eastAsia="zh-CN"/>
        </w:rPr>
      </w:pPr>
    </w:p>
    <w:p>
      <w:pPr>
        <w:rPr>
          <w:rFonts w:ascii="宋体" w:hAnsi="宋体" w:eastAsia="宋体" w:cs="宋体"/>
          <w:color w:val="000000" w:themeColor="text1"/>
          <w:sz w:val="20"/>
          <w:szCs w:val="20"/>
          <w:lang w:eastAsia="zh-CN"/>
          <w14:textFill>
            <w14:solidFill>
              <w14:schemeClr w14:val="tx1"/>
            </w14:solidFill>
          </w14:textFill>
        </w:rPr>
      </w:pPr>
    </w:p>
    <w:p>
      <w:pPr>
        <w:spacing w:before="12"/>
        <w:rPr>
          <w:rFonts w:ascii="宋体" w:hAnsi="宋体" w:eastAsia="宋体" w:cs="宋体"/>
          <w:color w:val="000000" w:themeColor="text1"/>
          <w:sz w:val="12"/>
          <w:szCs w:val="12"/>
          <w:lang w:eastAsia="zh-CN"/>
          <w14:textFill>
            <w14:solidFill>
              <w14:schemeClr w14:val="tx1"/>
            </w14:solidFill>
          </w14:textFill>
        </w:rPr>
      </w:pPr>
    </w:p>
    <w:p>
      <w:pPr>
        <w:spacing w:line="20" w:lineRule="exact"/>
        <w:ind w:left="138"/>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73" name="组合 153"/>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72" name="组合 154"/>
                        <wpg:cNvGrpSpPr/>
                        <wpg:grpSpPr>
                          <a:xfrm>
                            <a:off x="6" y="6"/>
                            <a:ext cx="2883" cy="2"/>
                            <a:chOff x="6" y="6"/>
                            <a:chExt cx="2883" cy="2"/>
                          </a:xfrm>
                        </wpg:grpSpPr>
                        <wps:wsp>
                          <wps:cNvPr id="71" name="任意多边形 155"/>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153"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KaFR13UAAAAAwEAAA8AAAAAAAAA&#10;AQAgAAAAIgAAAGRycy9kb3ducmV2LnhtbFBLAQIUABQAAAAIAIdO4kCINKuIwAIAAPIGAAAOAAAA&#10;AAAAAAEAIAAAACMBAABkcnMvZTJvRG9jLnhtbFBLBQYAAAAABgAGAFkBAABVBgAAAAA=&#10;">
                <o:lock v:ext="edit" aspectratio="f"/>
                <v:group id="组合 154" o:spid="_x0000_s1026" o:spt="203" style="position:absolute;left:6;top:6;height:2;width:2883;" coordorigin="6,6" coordsize="2883,2"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任意多边形 155" o:spid="_x0000_s1026" o:spt="100" style="position:absolute;left:6;top:6;height:2;width:2883;" filled="f" stroked="t" coordsize="2883,1" o:gfxdata="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h54i8AAAA&#10;2wAAAA8AAAAAAAAAAQAgAAAAIgAAAGRycy9kb3ducmV2LnhtbFBLAQIUABQAAAAIAIdO4kAzLwWe&#10;OwAAADkAAAAQAAAAAAAAAAEAIAAAAAsBAABkcnMvc2hhcGV4bWwueG1sUEsFBgAAAAAGAAYAWwEA&#10;ALUDAAAAAA==&#10;" path="m0,0l2882,0e">
                    <v:fill on="f" focussize="0,0"/>
                    <v:stroke weight="0.6pt" color="#000000" joinstyle="round"/>
                    <v:imagedata o:title=""/>
                    <o:lock v:ext="edit" aspectratio="f"/>
                  </v:shape>
                </v:group>
                <w10:wrap type="none"/>
                <w10:anchorlock/>
              </v:group>
            </w:pict>
          </mc:Fallback>
        </mc:AlternateContent>
      </w:r>
    </w:p>
    <w:p>
      <w:pPr>
        <w:pStyle w:val="12"/>
      </w:pPr>
      <w:r>
        <w:t>①本条内容可修改为</w:t>
      </w:r>
      <w:r>
        <w:rPr>
          <w:rFonts w:hint="eastAsia"/>
        </w:rPr>
        <w:t>：</w:t>
      </w:r>
      <w:r>
        <w:t>“本担保自</w:t>
      </w:r>
      <w:r>
        <w:rPr>
          <w:rFonts w:hint="eastAsia" w:ascii="宋体" w:hAnsi="宋体" w:eastAsia="宋体" w:cs="Times New Roman"/>
          <w:u w:val="single"/>
          <w:lang w:val="en-US" w:eastAsia="zh-CN"/>
        </w:rPr>
        <w:t xml:space="preserve">         </w:t>
      </w:r>
      <w:r>
        <w:t>（生效日期）之日起生效，至</w:t>
      </w:r>
      <w:r>
        <w:rPr>
          <w:rFonts w:hint="eastAsia" w:ascii="宋体" w:hAnsi="宋体" w:eastAsia="宋体" w:cs="Times New Roman"/>
          <w:u w:val="single"/>
          <w:lang w:val="en-US" w:eastAsia="zh-CN"/>
        </w:rPr>
        <w:t xml:space="preserve">         </w:t>
      </w:r>
      <w:r>
        <w:t>（失效日期）之日失效。”如委托人接受履约保函采用固定有效期，在专用合同条款中应增加保证设计人在履约保函失效日前向委托人出具后续阶段履约保函的约束性条款，直至委托人签发交工验收证书且监理人按照合同约定提交缺陷责任期保函之日为止。</w:t>
      </w:r>
    </w:p>
    <w:p>
      <w:pPr>
        <w:tabs>
          <w:tab w:val="left" w:pos="1065"/>
        </w:tabs>
        <w:rPr>
          <w:rFonts w:ascii="宋体" w:hAnsi="宋体" w:eastAsia="宋体" w:cs="Times New Roman"/>
          <w:lang w:eastAsia="zh-CN"/>
        </w:rPr>
      </w:pPr>
      <w:r>
        <w:rPr>
          <w:rFonts w:ascii="宋体" w:hAnsi="宋体" w:eastAsia="宋体" w:cs="Times New Roman"/>
          <w:lang w:eastAsia="zh-CN"/>
        </w:rPr>
        <w:br w:type="page"/>
      </w: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spacing w:before="6"/>
        <w:rPr>
          <w:rFonts w:ascii="宋体" w:hAnsi="宋体" w:eastAsia="宋体" w:cs="宋体"/>
          <w:color w:val="000000" w:themeColor="text1"/>
          <w:sz w:val="21"/>
          <w:szCs w:val="21"/>
          <w:lang w:eastAsia="zh-CN"/>
          <w14:textFill>
            <w14:solidFill>
              <w14:schemeClr w14:val="tx1"/>
            </w14:solidFill>
          </w14:textFill>
        </w:rPr>
      </w:pPr>
    </w:p>
    <w:p>
      <w:pPr>
        <w:tabs>
          <w:tab w:val="left" w:pos="4663"/>
        </w:tabs>
        <w:spacing w:line="470" w:lineRule="exact"/>
        <w:ind w:left="3213"/>
        <w:rPr>
          <w:rFonts w:ascii="宋体" w:hAnsi="宋体" w:eastAsia="宋体" w:cs="宋体"/>
          <w:b/>
          <w:color w:val="000000" w:themeColor="text1"/>
          <w:sz w:val="37"/>
          <w:szCs w:val="37"/>
          <w:lang w:eastAsia="zh-CN"/>
          <w14:textFill>
            <w14:solidFill>
              <w14:schemeClr w14:val="tx1"/>
            </w14:solidFill>
          </w14:textFill>
        </w:rPr>
      </w:pPr>
      <w:r>
        <w:rPr>
          <w:rFonts w:ascii="宋体" w:hAnsi="宋体" w:eastAsia="宋体" w:cs="宋体"/>
          <w:b/>
          <w:color w:val="000000" w:themeColor="text1"/>
          <w:sz w:val="37"/>
          <w:szCs w:val="37"/>
          <w:lang w:eastAsia="zh-CN"/>
          <w14:textFill>
            <w14:solidFill>
              <w14:schemeClr w14:val="tx1"/>
            </w14:solidFill>
          </w14:textFill>
        </w:rPr>
        <w:t>第五章</w:t>
      </w:r>
      <w:r>
        <w:rPr>
          <w:rFonts w:ascii="宋体" w:hAnsi="宋体" w:eastAsia="宋体" w:cs="宋体"/>
          <w:b/>
          <w:color w:val="000000" w:themeColor="text1"/>
          <w:sz w:val="37"/>
          <w:szCs w:val="37"/>
          <w:lang w:eastAsia="zh-CN"/>
          <w14:textFill>
            <w14:solidFill>
              <w14:schemeClr w14:val="tx1"/>
            </w14:solidFill>
          </w14:textFill>
        </w:rPr>
        <w:tab/>
      </w:r>
      <w:r>
        <w:rPr>
          <w:rFonts w:ascii="宋体" w:hAnsi="宋体" w:eastAsia="宋体" w:cs="宋体"/>
          <w:b/>
          <w:color w:val="000000" w:themeColor="text1"/>
          <w:sz w:val="37"/>
          <w:szCs w:val="37"/>
          <w:lang w:eastAsia="zh-CN"/>
          <w14:textFill>
            <w14:solidFill>
              <w14:schemeClr w14:val="tx1"/>
            </w14:solidFill>
          </w14:textFill>
        </w:rPr>
        <w:t>委托人要求</w:t>
      </w:r>
    </w:p>
    <w:p>
      <w:pPr>
        <w:spacing w:line="470" w:lineRule="exact"/>
        <w:rPr>
          <w:rFonts w:ascii="宋体" w:hAnsi="宋体" w:eastAsia="宋体" w:cs="宋体"/>
          <w:color w:val="000000" w:themeColor="text1"/>
          <w:sz w:val="37"/>
          <w:szCs w:val="37"/>
          <w:lang w:eastAsia="zh-CN"/>
          <w14:textFill>
            <w14:solidFill>
              <w14:schemeClr w14:val="tx1"/>
            </w14:solidFill>
          </w14:textFill>
        </w:rPr>
        <w:sectPr>
          <w:pgSz w:w="11910" w:h="16840"/>
          <w:pgMar w:top="1100" w:right="1640" w:bottom="1260" w:left="1500" w:header="889" w:footer="1060" w:gutter="0"/>
          <w:cols w:space="720" w:num="1"/>
        </w:sectPr>
      </w:pPr>
    </w:p>
    <w:p>
      <w:pPr>
        <w:pStyle w:val="2"/>
        <w:jc w:val="center"/>
        <w:rPr>
          <w:rFonts w:hint="default"/>
          <w:spacing w:val="-2"/>
          <w:w w:val="105"/>
          <w:lang w:val="en-US" w:eastAsia="zh-CN"/>
        </w:rPr>
      </w:pPr>
      <w:r>
        <w:rPr>
          <w:spacing w:val="-2"/>
          <w:w w:val="105"/>
          <w:lang w:eastAsia="zh-CN"/>
        </w:rPr>
        <w:t>第</w:t>
      </w:r>
      <w:r>
        <w:rPr>
          <w:rFonts w:hint="eastAsia"/>
          <w:spacing w:val="-2"/>
          <w:w w:val="105"/>
          <w:lang w:val="en-US" w:eastAsia="zh-CN"/>
        </w:rPr>
        <w:t>五</w:t>
      </w:r>
      <w:r>
        <w:rPr>
          <w:spacing w:val="-2"/>
          <w:w w:val="105"/>
          <w:lang w:eastAsia="zh-CN"/>
        </w:rPr>
        <w:t>章</w:t>
      </w:r>
      <w:r>
        <w:rPr>
          <w:spacing w:val="-2"/>
          <w:w w:val="105"/>
          <w:lang w:eastAsia="zh-CN"/>
        </w:rPr>
        <w:tab/>
      </w:r>
      <w:r>
        <w:rPr>
          <w:rFonts w:hint="eastAsia"/>
          <w:spacing w:val="-2"/>
          <w:w w:val="105"/>
          <w:lang w:val="en-US" w:eastAsia="zh-CN"/>
        </w:rPr>
        <w:t>委托人要求</w:t>
      </w:r>
    </w:p>
    <w:p>
      <w:pPr>
        <w:pStyle w:val="3"/>
        <w:jc w:val="center"/>
        <w:rPr>
          <w:sz w:val="28"/>
        </w:rPr>
      </w:pPr>
      <w:r>
        <w:rPr>
          <w:rFonts w:hint="eastAsia"/>
          <w:sz w:val="28"/>
        </w:rPr>
        <w:t>委托人要求</w:t>
      </w:r>
    </w:p>
    <w:p>
      <w:pPr>
        <w:tabs>
          <w:tab w:val="left" w:pos="1065"/>
        </w:tabs>
        <w:rPr>
          <w:rFonts w:ascii="宋体" w:hAnsi="宋体" w:eastAsia="宋体" w:cs="Times New Roman"/>
          <w:lang w:eastAsia="zh-CN"/>
        </w:rPr>
      </w:pPr>
    </w:p>
    <w:p>
      <w:pPr>
        <w:pStyle w:val="12"/>
      </w:pPr>
      <w:r>
        <w:rPr>
          <w:rFonts w:hint="eastAsia"/>
        </w:rPr>
        <w:t>委托人要求应尽可能清晰准确，对于可以进行定量评估的工作，委托人要求不仅应明确规定其功能、用途、质量、环境、安全，并且要规定检验、试验、试运行的具体要求。对于监理人负责提供的有关服务，在委托人要求中应一并明确规定。</w:t>
      </w:r>
    </w:p>
    <w:p>
      <w:pPr>
        <w:pStyle w:val="12"/>
      </w:pPr>
      <w:r>
        <w:rPr>
          <w:rFonts w:hint="eastAsia"/>
        </w:rPr>
        <w:t>委托人要求通常包括但不限于以下内容：</w:t>
      </w:r>
    </w:p>
    <w:p>
      <w:pPr>
        <w:pStyle w:val="12"/>
      </w:pPr>
      <w:r>
        <w:rPr>
          <w:rFonts w:hint="eastAsia"/>
        </w:rPr>
        <w:t>一、监理要求</w:t>
      </w:r>
    </w:p>
    <w:p>
      <w:pPr>
        <w:pStyle w:val="12"/>
      </w:pPr>
      <w:r>
        <w:rPr>
          <w:rFonts w:hint="eastAsia"/>
        </w:rPr>
        <w:t>招标人应当根据项目情况在本章中明确相应的监理要求，一般应包括以下内容：</w:t>
      </w:r>
    </w:p>
    <w:p>
      <w:pPr>
        <w:pStyle w:val="12"/>
      </w:pPr>
      <w:r>
        <w:rPr>
          <w:rFonts w:hint="eastAsia"/>
        </w:rPr>
        <w:t>（一）项目概况</w:t>
      </w:r>
    </w:p>
    <w:p>
      <w:pPr>
        <w:pStyle w:val="12"/>
      </w:pPr>
      <w:r>
        <w:rPr>
          <w:rFonts w:hint="eastAsia"/>
        </w:rPr>
        <w:t>1. 项目名称、建设单位、建设规模、技术标准、项目地理位置；项目的起吃地点、主要控制点：桥涵的结构形式：独立特大桥的桥型、荷载标准、跨径、桥长、桥宽、基础、水深、引道长度等；独立隧道的长度、宽度、防水排水、衬砌和设施等；附属设施标准、规格等；</w:t>
      </w:r>
    </w:p>
    <w:p>
      <w:pPr>
        <w:pStyle w:val="12"/>
      </w:pPr>
      <w:r>
        <w:rPr>
          <w:rFonts w:hint="eastAsia"/>
        </w:rPr>
        <w:t>2. 项目周边环境、文物情况：</w:t>
      </w:r>
    </w:p>
    <w:p>
      <w:pPr>
        <w:pStyle w:val="12"/>
      </w:pPr>
      <w:r>
        <w:rPr>
          <w:rFonts w:hint="eastAsia"/>
        </w:rPr>
        <w:t>3. 水文、气候、气象及地质简况；</w:t>
      </w:r>
    </w:p>
    <w:p>
      <w:pPr>
        <w:pStyle w:val="12"/>
      </w:pPr>
      <w:r>
        <w:rPr>
          <w:rFonts w:hint="eastAsia"/>
        </w:rPr>
        <w:t>4. 交通、电力、通讯及其他条件等。</w:t>
      </w:r>
    </w:p>
    <w:p>
      <w:pPr>
        <w:pStyle w:val="12"/>
      </w:pPr>
      <w:r>
        <w:rPr>
          <w:rFonts w:hint="eastAsia"/>
        </w:rPr>
        <w:t>（二）监理范围及内容</w:t>
      </w:r>
    </w:p>
    <w:p>
      <w:pPr>
        <w:pStyle w:val="12"/>
      </w:pPr>
      <w:r>
        <w:rPr>
          <w:rFonts w:hint="eastAsia"/>
        </w:rPr>
        <w:t>包括监理范围及主要监理内容，与监理范围对应的施工标段划分及各标段主要工程数量表等。</w:t>
      </w:r>
    </w:p>
    <w:p>
      <w:pPr>
        <w:pStyle w:val="12"/>
      </w:pPr>
      <w:r>
        <w:rPr>
          <w:rFonts w:hint="eastAsia"/>
        </w:rPr>
        <w:t>（三）监理依据</w:t>
      </w:r>
    </w:p>
    <w:p>
      <w:pPr>
        <w:pStyle w:val="12"/>
      </w:pPr>
      <w:r>
        <w:rPr>
          <w:rFonts w:hint="eastAsia"/>
        </w:rPr>
        <w:t>（四）监理人员和试验检测仪器设备要求</w:t>
      </w:r>
    </w:p>
    <w:p>
      <w:pPr>
        <w:pStyle w:val="12"/>
      </w:pPr>
      <w:r>
        <w:rPr>
          <w:rFonts w:hint="eastAsia"/>
        </w:rPr>
        <w:t>（五）其他要求</w:t>
      </w:r>
    </w:p>
    <w:p>
      <w:pPr>
        <w:pStyle w:val="12"/>
      </w:pPr>
      <w:r>
        <w:rPr>
          <w:rFonts w:hint="eastAsia"/>
        </w:rPr>
        <w:t>二、适用规范标准</w:t>
      </w:r>
    </w:p>
    <w:p>
      <w:pPr>
        <w:pStyle w:val="12"/>
      </w:pPr>
      <w:r>
        <w:rPr>
          <w:rFonts w:hint="eastAsia"/>
        </w:rPr>
        <w:t>（一） 通用施工监理规范</w:t>
      </w:r>
    </w:p>
    <w:p>
      <w:pPr>
        <w:pStyle w:val="12"/>
      </w:pPr>
      <w:r>
        <w:rPr>
          <w:rFonts w:hint="eastAsia"/>
        </w:rPr>
        <w:t>执行《公路工程施工监理规范》（JTG G10-2016）。</w:t>
      </w:r>
    </w:p>
    <w:p>
      <w:pPr>
        <w:pStyle w:val="12"/>
      </w:pPr>
      <w:r>
        <w:rPr>
          <w:rFonts w:hint="eastAsia"/>
        </w:rPr>
        <w:t>（二）专用施工监理规范</w:t>
      </w:r>
    </w:p>
    <w:p>
      <w:pPr>
        <w:pStyle w:val="12"/>
      </w:pPr>
      <w:r>
        <w:rPr>
          <w:rFonts w:hint="eastAsia"/>
        </w:rPr>
        <w:t>专用施工监理规范由招标人根据工程的实际情况，在《公路工程施工监理规范》（JTG</w:t>
      </w:r>
      <w:r>
        <w:t xml:space="preserve"> </w:t>
      </w:r>
      <w:r>
        <w:rPr>
          <w:rFonts w:hint="eastAsia"/>
        </w:rPr>
        <w:t>Gl0-2016）的基础上自行编制并纳入“委托人要求”中，但不得与国家、交通运输部及有关部门的法规、标准、规范等矛盾。</w:t>
      </w:r>
    </w:p>
    <w:p>
      <w:pPr>
        <w:pStyle w:val="12"/>
      </w:pPr>
      <w:r>
        <w:rPr>
          <w:rFonts w:hint="eastAsia"/>
        </w:rPr>
        <w:t>针对本工程或仅在本地区实行的与监理工作有关的管理办法、制度应一并纳入“委托人要求”中。</w:t>
      </w:r>
    </w:p>
    <w:p>
      <w:pPr>
        <w:pStyle w:val="12"/>
      </w:pPr>
      <w:r>
        <w:rPr>
          <w:rFonts w:hint="eastAsia"/>
        </w:rPr>
        <w:t>（三）施工技术规范</w:t>
      </w:r>
    </w:p>
    <w:p>
      <w:pPr>
        <w:pStyle w:val="12"/>
      </w:pPr>
      <w:r>
        <w:rPr>
          <w:rFonts w:hint="eastAsia"/>
        </w:rPr>
        <w:t>施工技术规范包括以下内容：</w:t>
      </w:r>
    </w:p>
    <w:p>
      <w:pPr>
        <w:pStyle w:val="12"/>
      </w:pPr>
      <w:r>
        <w:rPr>
          <w:rFonts w:hint="eastAsia"/>
        </w:rPr>
        <w:t>1. 本工程施工标段招标文件中的技术规范：</w:t>
      </w:r>
    </w:p>
    <w:p>
      <w:pPr>
        <w:pStyle w:val="12"/>
      </w:pPr>
      <w:r>
        <w:rPr>
          <w:rFonts w:hint="eastAsia"/>
        </w:rPr>
        <w:t>2. 所有与工程施工有关的国家现行的公路建设标准、规范、规程及相关文件。</w:t>
      </w:r>
    </w:p>
    <w:p>
      <w:pPr>
        <w:pStyle w:val="12"/>
      </w:pPr>
      <w:r>
        <w:rPr>
          <w:rFonts w:hint="eastAsia"/>
        </w:rPr>
        <w:t>（四）国家、行业、项目所在地适用本工程的其他规范、标准或规程</w:t>
      </w:r>
    </w:p>
    <w:p>
      <w:pPr>
        <w:pStyle w:val="12"/>
      </w:pPr>
      <w:r>
        <w:rPr>
          <w:rFonts w:hint="eastAsia"/>
        </w:rPr>
        <w:t>三、成果文件要求</w:t>
      </w:r>
    </w:p>
    <w:p>
      <w:pPr>
        <w:pStyle w:val="12"/>
      </w:pPr>
      <w:r>
        <w:rPr>
          <w:rFonts w:hint="eastAsia"/>
        </w:rPr>
        <w:t>（一）成果文件的组成</w:t>
      </w:r>
    </w:p>
    <w:p>
      <w:pPr>
        <w:pStyle w:val="12"/>
      </w:pPr>
      <w:r>
        <w:rPr>
          <w:rFonts w:hint="eastAsia"/>
        </w:rPr>
        <w:t>（二）成果文件的深度</w:t>
      </w:r>
    </w:p>
    <w:p>
      <w:pPr>
        <w:pStyle w:val="12"/>
      </w:pPr>
      <w:r>
        <w:rPr>
          <w:rFonts w:hint="eastAsia"/>
        </w:rPr>
        <w:t>（三）成果文件的格式要求</w:t>
      </w:r>
    </w:p>
    <w:p>
      <w:pPr>
        <w:pStyle w:val="12"/>
      </w:pPr>
      <w:r>
        <w:rPr>
          <w:rFonts w:hint="eastAsia"/>
        </w:rPr>
        <w:t>（四）成果文件的份数要求</w:t>
      </w:r>
    </w:p>
    <w:p>
      <w:pPr>
        <w:pStyle w:val="12"/>
      </w:pPr>
      <w:r>
        <w:rPr>
          <w:rFonts w:hint="eastAsia"/>
        </w:rPr>
        <w:t>（五）成果文件的载体要求</w:t>
      </w:r>
    </w:p>
    <w:p>
      <w:pPr>
        <w:pStyle w:val="12"/>
      </w:pPr>
      <w:r>
        <w:rPr>
          <w:rFonts w:hint="eastAsia"/>
        </w:rPr>
        <w:t>1.纸质版的要求：</w:t>
      </w:r>
    </w:p>
    <w:p>
      <w:pPr>
        <w:pStyle w:val="12"/>
      </w:pPr>
      <w:r>
        <w:rPr>
          <w:rFonts w:hint="eastAsia"/>
        </w:rPr>
        <w:t>2.电子版的要求：</w:t>
      </w:r>
    </w:p>
    <w:p>
      <w:pPr>
        <w:pStyle w:val="12"/>
      </w:pPr>
      <w:r>
        <w:rPr>
          <w:rFonts w:hint="eastAsia"/>
        </w:rPr>
        <w:t>3.其他要求。</w:t>
      </w:r>
    </w:p>
    <w:p>
      <w:pPr>
        <w:pStyle w:val="12"/>
      </w:pPr>
      <w:r>
        <w:rPr>
          <w:rFonts w:hint="eastAsia"/>
        </w:rPr>
        <w:t>（六） 成果文件的其他要求</w:t>
      </w:r>
    </w:p>
    <w:p>
      <w:pPr>
        <w:pStyle w:val="12"/>
      </w:pPr>
      <w:r>
        <w:rPr>
          <w:rFonts w:hint="eastAsia"/>
        </w:rPr>
        <w:t>四、委托人财产清单</w:t>
      </w:r>
    </w:p>
    <w:p>
      <w:pPr>
        <w:pStyle w:val="12"/>
      </w:pPr>
      <w:r>
        <w:rPr>
          <w:rFonts w:hint="eastAsia"/>
        </w:rPr>
        <w:t>（ 一）委托人提供的设备、设施</w:t>
      </w:r>
    </w:p>
    <w:p>
      <w:pPr>
        <w:pStyle w:val="12"/>
      </w:pPr>
      <w:r>
        <w:rPr>
          <w:rFonts w:hint="eastAsia"/>
        </w:rPr>
        <w:t>1. 委托人提供的办公房屋及冷暖设施：如办公室数量及面积、空调等</w:t>
      </w:r>
    </w:p>
    <w:p>
      <w:pPr>
        <w:pStyle w:val="12"/>
      </w:pPr>
      <w:r>
        <w:rPr>
          <w:rFonts w:hint="eastAsia"/>
        </w:rPr>
        <w:t>2. 委托人提供的设备清单：如电脑、技影、打印机、复印机等</w:t>
      </w:r>
    </w:p>
    <w:p>
      <w:pPr>
        <w:pStyle w:val="12"/>
      </w:pPr>
      <w:r>
        <w:rPr>
          <w:rFonts w:hint="eastAsia"/>
        </w:rPr>
        <w:t>3. 委托人提供的设施清单：如办公桌椅、文件柜等</w:t>
      </w:r>
    </w:p>
    <w:p>
      <w:pPr>
        <w:pStyle w:val="12"/>
      </w:pPr>
      <w:r>
        <w:rPr>
          <w:rFonts w:hint="eastAsia"/>
        </w:rPr>
        <w:t>……</w:t>
      </w:r>
    </w:p>
    <w:p>
      <w:pPr>
        <w:pStyle w:val="12"/>
      </w:pPr>
      <w:r>
        <w:rPr>
          <w:rFonts w:hint="eastAsia"/>
        </w:rPr>
        <w:t>（ 二）委托人提供的资料</w:t>
      </w:r>
    </w:p>
    <w:p>
      <w:pPr>
        <w:pStyle w:val="12"/>
      </w:pPr>
      <w:r>
        <w:rPr>
          <w:rFonts w:hint="eastAsia"/>
        </w:rPr>
        <w:t>1.施工场地及毗邻区域内的供水、排水、供电、供气、供热、通信、广播电视等地下管线资料、气象和水文观测资料，相邻建筑物和构筑物、地下工程的有关资料，以及其他与公路工程有关的原始资料</w:t>
      </w:r>
    </w:p>
    <w:p>
      <w:pPr>
        <w:pStyle w:val="12"/>
      </w:pPr>
      <w:r>
        <w:rPr>
          <w:rFonts w:hint="eastAsia"/>
        </w:rPr>
        <w:t>2. 定位放线的基准点、基准线和基准标高</w:t>
      </w:r>
    </w:p>
    <w:p>
      <w:pPr>
        <w:pStyle w:val="12"/>
      </w:pPr>
      <w:r>
        <w:rPr>
          <w:rFonts w:hint="eastAsia"/>
        </w:rPr>
        <w:t>3. 委托人取得的有关审批、核准和备案材料</w:t>
      </w:r>
    </w:p>
    <w:p>
      <w:pPr>
        <w:pStyle w:val="12"/>
      </w:pPr>
      <w:r>
        <w:rPr>
          <w:rFonts w:hint="eastAsia"/>
        </w:rPr>
        <w:t>4. 勘察文件、设计文件等资料</w:t>
      </w:r>
    </w:p>
    <w:p>
      <w:pPr>
        <w:pStyle w:val="12"/>
      </w:pPr>
      <w:r>
        <w:rPr>
          <w:rFonts w:hint="eastAsia"/>
        </w:rPr>
        <w:t>5.</w:t>
      </w:r>
      <w:r>
        <w:t xml:space="preserve"> </w:t>
      </w:r>
      <w:r>
        <w:rPr>
          <w:rFonts w:hint="eastAsia"/>
        </w:rPr>
        <w:t>技术标准、规范</w:t>
      </w:r>
    </w:p>
    <w:p>
      <w:pPr>
        <w:pStyle w:val="12"/>
      </w:pPr>
      <w:r>
        <w:rPr>
          <w:rFonts w:hint="eastAsia"/>
        </w:rPr>
        <w:t>6. 工程承包合同及其他相关合同</w:t>
      </w:r>
    </w:p>
    <w:p>
      <w:pPr>
        <w:pStyle w:val="12"/>
      </w:pPr>
      <w:r>
        <w:rPr>
          <w:rFonts w:hint="eastAsia"/>
        </w:rPr>
        <w:t>7. 其他资料</w:t>
      </w:r>
    </w:p>
    <w:p>
      <w:pPr>
        <w:pStyle w:val="12"/>
      </w:pPr>
      <w:r>
        <w:rPr>
          <w:rFonts w:hint="eastAsia"/>
        </w:rPr>
        <w:t>……</w:t>
      </w:r>
    </w:p>
    <w:p>
      <w:pPr>
        <w:pStyle w:val="12"/>
      </w:pPr>
      <w:r>
        <w:rPr>
          <w:rFonts w:hint="eastAsia"/>
        </w:rPr>
        <w:t>（三）委托人财产使用要求及退还要求</w:t>
      </w:r>
    </w:p>
    <w:p>
      <w:pPr>
        <w:pStyle w:val="12"/>
      </w:pPr>
      <w:r>
        <w:rPr>
          <w:rFonts w:hint="eastAsia"/>
        </w:rPr>
        <w:t>1. 委托人财产使用要求</w:t>
      </w:r>
    </w:p>
    <w:p>
      <w:pPr>
        <w:pStyle w:val="12"/>
      </w:pPr>
      <w:r>
        <w:rPr>
          <w:rFonts w:hint="eastAsia"/>
        </w:rPr>
        <w:t>2. 委托人财产退还要求</w:t>
      </w:r>
    </w:p>
    <w:p>
      <w:pPr>
        <w:pStyle w:val="12"/>
      </w:pPr>
      <w:r>
        <w:rPr>
          <w:rFonts w:hint="eastAsia"/>
        </w:rPr>
        <w:t>……</w:t>
      </w:r>
    </w:p>
    <w:p>
      <w:pPr>
        <w:pStyle w:val="12"/>
      </w:pPr>
      <w:r>
        <w:rPr>
          <w:rFonts w:hint="eastAsia"/>
        </w:rPr>
        <w:t>五、委托人提供的便利条件</w:t>
      </w:r>
    </w:p>
    <w:p>
      <w:pPr>
        <w:pStyle w:val="12"/>
      </w:pPr>
      <w:r>
        <w:rPr>
          <w:rFonts w:hint="eastAsia"/>
        </w:rPr>
        <w:t>（一） 委托人提供的生活条件</w:t>
      </w:r>
    </w:p>
    <w:p>
      <w:pPr>
        <w:pStyle w:val="12"/>
      </w:pPr>
      <w:r>
        <w:rPr>
          <w:rFonts w:hint="eastAsia"/>
        </w:rPr>
        <w:t>（二） 委托人提供的交通条件</w:t>
      </w:r>
    </w:p>
    <w:p>
      <w:pPr>
        <w:pStyle w:val="12"/>
      </w:pPr>
      <w:r>
        <w:rPr>
          <w:rFonts w:hint="eastAsia"/>
        </w:rPr>
        <w:t>（三） 委托人提供的网络、通讯条件</w:t>
      </w:r>
    </w:p>
    <w:p>
      <w:pPr>
        <w:pStyle w:val="12"/>
      </w:pPr>
      <w:r>
        <w:rPr>
          <w:rFonts w:hint="eastAsia"/>
        </w:rPr>
        <w:t>（四） 委托人提供的协助人员</w:t>
      </w:r>
    </w:p>
    <w:p>
      <w:pPr>
        <w:pStyle w:val="12"/>
      </w:pPr>
      <w:r>
        <w:rPr>
          <w:rFonts w:hint="eastAsia"/>
        </w:rPr>
        <w:t>六、监理人需要自备的工作条件</w:t>
      </w:r>
    </w:p>
    <w:p>
      <w:pPr>
        <w:pStyle w:val="12"/>
      </w:pPr>
      <w:r>
        <w:rPr>
          <w:rFonts w:hint="eastAsia"/>
        </w:rPr>
        <w:t>（一） 监理人自备的工作手册：如本项目必备的规范标准、图集等</w:t>
      </w:r>
    </w:p>
    <w:p>
      <w:pPr>
        <w:pStyle w:val="12"/>
      </w:pPr>
      <w:r>
        <w:rPr>
          <w:rFonts w:hint="eastAsia"/>
        </w:rPr>
        <w:t>（二） 监理人自备的办公设备：如电脑、软件、投影、打印机、复印机、照相机等</w:t>
      </w:r>
    </w:p>
    <w:p>
      <w:pPr>
        <w:pStyle w:val="12"/>
      </w:pPr>
      <w:r>
        <w:rPr>
          <w:rFonts w:hint="eastAsia"/>
        </w:rPr>
        <w:t>（三） 监理人自备的交通工具：如出行车辆等</w:t>
      </w:r>
    </w:p>
    <w:p>
      <w:pPr>
        <w:pStyle w:val="12"/>
      </w:pPr>
      <w:r>
        <w:rPr>
          <w:rFonts w:hint="eastAsia"/>
        </w:rPr>
        <w:t>（四） 监理人自备的现场办公设施：如办公桌椅、文件柜等</w:t>
      </w:r>
    </w:p>
    <w:p>
      <w:pPr>
        <w:pStyle w:val="12"/>
      </w:pPr>
      <w:r>
        <w:rPr>
          <w:rFonts w:hint="eastAsia"/>
        </w:rPr>
        <w:t>（五） 监理人自备的安全设施：如安全帽、安全鞋、手电筒等</w:t>
      </w:r>
    </w:p>
    <w:p>
      <w:pPr>
        <w:pStyle w:val="12"/>
      </w:pPr>
      <w:r>
        <w:rPr>
          <w:rFonts w:hint="eastAsia"/>
        </w:rPr>
        <w:t>（六） 监理人自备的试验检测仪器、设备、工具</w:t>
      </w:r>
    </w:p>
    <w:p>
      <w:pPr>
        <w:pStyle w:val="12"/>
      </w:pPr>
      <w:r>
        <w:rPr>
          <w:rFonts w:hint="eastAsia"/>
        </w:rPr>
        <w:t>（七） 监理人自备的试验用房、样品用房</w:t>
      </w:r>
    </w:p>
    <w:p>
      <w:pPr>
        <w:pStyle w:val="12"/>
      </w:pPr>
      <w:r>
        <w:rPr>
          <w:rFonts w:hint="eastAsia"/>
        </w:rPr>
        <w:t>七、委托人的其他要求</w:t>
      </w:r>
    </w:p>
    <w:p>
      <w:pPr>
        <w:pStyle w:val="12"/>
      </w:pPr>
      <w:r>
        <w:rPr>
          <w:rFonts w:hint="eastAsia"/>
        </w:rPr>
        <w:t>委托人的其他要求</w:t>
      </w:r>
    </w:p>
    <w:p>
      <w:pPr>
        <w:pStyle w:val="12"/>
      </w:pPr>
      <w:r>
        <w:rPr>
          <w:rFonts w:hint="eastAsia"/>
        </w:rPr>
        <w:t>……</w:t>
      </w:r>
    </w:p>
    <w:p>
      <w:pPr>
        <w:pStyle w:val="12"/>
      </w:pPr>
      <w:r>
        <w:br w:type="page"/>
      </w:r>
    </w:p>
    <w:p>
      <w:pPr>
        <w:pStyle w:val="2"/>
        <w:ind w:left="0"/>
        <w:jc w:val="center"/>
        <w:rPr>
          <w:w w:val="105"/>
          <w:lang w:eastAsia="zh-CN"/>
        </w:rPr>
      </w:pPr>
      <w:r>
        <w:rPr>
          <w:spacing w:val="-2"/>
          <w:w w:val="105"/>
          <w:lang w:eastAsia="zh-CN"/>
        </w:rPr>
        <w:t>第六章</w:t>
      </w:r>
      <w:r>
        <w:rPr>
          <w:spacing w:val="-2"/>
          <w:w w:val="105"/>
          <w:lang w:eastAsia="zh-CN"/>
        </w:rPr>
        <w:tab/>
      </w:r>
      <w:r>
        <w:rPr>
          <w:w w:val="105"/>
          <w:lang w:eastAsia="zh-CN"/>
        </w:rPr>
        <w:t>图纸和资料</w:t>
      </w:r>
      <w:r>
        <w:rPr>
          <w:rFonts w:hint="eastAsia"/>
          <w:w w:val="105"/>
          <w:lang w:eastAsia="zh-CN"/>
        </w:rPr>
        <w:t>（另册）</w:t>
      </w:r>
      <w:r>
        <w:rPr>
          <w:w w:val="105"/>
          <w:lang w:eastAsia="zh-CN"/>
        </w:rPr>
        <w:br w:type="page"/>
      </w:r>
    </w:p>
    <w:p>
      <w:pPr>
        <w:pStyle w:val="2"/>
        <w:ind w:left="0"/>
        <w:jc w:val="center"/>
        <w:rPr>
          <w:sz w:val="20"/>
          <w:szCs w:val="20"/>
          <w:lang w:eastAsia="zh-CN"/>
        </w:rPr>
      </w:pPr>
      <w:r>
        <w:rPr>
          <w:position w:val="-3"/>
          <w:lang w:eastAsia="zh-CN"/>
        </w:rPr>
        <w:t>第七章</w:t>
      </w:r>
      <w:r>
        <w:rPr>
          <w:position w:val="-3"/>
          <w:lang w:eastAsia="zh-CN"/>
        </w:rPr>
        <w:tab/>
      </w:r>
      <w:r>
        <w:rPr>
          <w:lang w:eastAsia="zh-CN"/>
        </w:rPr>
        <w:t>投标文件格式</w:t>
      </w:r>
      <w:r>
        <w:rPr>
          <w:vertAlign w:val="superscript"/>
          <w:lang w:eastAsia="zh-CN"/>
        </w:rPr>
        <w:t>①</w:t>
      </w: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spacing w:before="11"/>
        <w:rPr>
          <w:rFonts w:ascii="宋体" w:hAnsi="宋体" w:eastAsia="宋体" w:cs="宋体"/>
          <w:color w:val="000000" w:themeColor="text1"/>
          <w:sz w:val="20"/>
          <w:szCs w:val="20"/>
          <w:lang w:eastAsia="zh-CN"/>
          <w14:textFill>
            <w14:solidFill>
              <w14:schemeClr w14:val="tx1"/>
            </w14:solidFill>
          </w14:textFill>
        </w:rPr>
      </w:pPr>
    </w:p>
    <w:p>
      <w:pPr>
        <w:spacing w:line="20" w:lineRule="exact"/>
        <w:ind w:left="158"/>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79" name="组合 147"/>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78" name="组合 148"/>
                        <wpg:cNvGrpSpPr/>
                        <wpg:grpSpPr>
                          <a:xfrm>
                            <a:off x="6" y="6"/>
                            <a:ext cx="2883" cy="2"/>
                            <a:chOff x="6" y="6"/>
                            <a:chExt cx="2883" cy="2"/>
                          </a:xfrm>
                        </wpg:grpSpPr>
                        <wps:wsp>
                          <wps:cNvPr id="77" name="任意多边形 149"/>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147"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poVHXdQAAAADAQAADwAAAAAA&#10;AAABACAAAAAiAAAAZHJzL2Rvd25yZXYueG1sUEsBAhQAFAAAAAgAh07iQMgQThrCAgAA8gYAAA4A&#10;AAAAAAAAAQAgAAAAIwEAAGRycy9lMm9Eb2MueG1sUEsFBgAAAAAGAAYAWQEAAFcGAAAAAA==&#10;">
                <o:lock v:ext="edit" aspectratio="f"/>
                <v:group id="组合 148" o:spid="_x0000_s1026" o:spt="203" style="position:absolute;left:6;top:6;height:2;width:2883;" coordorigin="6,6" coordsize="2883,2"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shape id="任意多边形 149" o:spid="_x0000_s1026" o:spt="100" style="position:absolute;left:6;top:6;height:2;width:2883;" filled="f" stroked="t" coordsize="2883,1" o:gfxdata="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xNpnvQAA&#10;ANsAAAAPAAAAAAAAAAEAIAAAACIAAABkcnMvZG93bnJldi54bWxQSwECFAAUAAAACACHTuJAMy8F&#10;njsAAAA5AAAAEAAAAAAAAAABACAAAAAMAQAAZHJzL3NoYXBleG1sLnhtbFBLBQYAAAAABgAGAFsB&#10;AAC2AwAAAAA=&#10;" path="m0,0l2882,0e">
                    <v:fill on="f" focussize="0,0"/>
                    <v:stroke weight="0.6pt" color="#000000" joinstyle="round"/>
                    <v:imagedata o:title=""/>
                    <o:lock v:ext="edit" aspectratio="f"/>
                  </v:shape>
                </v:group>
                <w10:wrap type="none"/>
                <w10:anchorlock/>
              </v:group>
            </w:pict>
          </mc:Fallback>
        </mc:AlternateContent>
      </w:r>
    </w:p>
    <w:p>
      <w:pPr>
        <w:rPr>
          <w:rFonts w:ascii="宋体" w:hAnsi="宋体" w:eastAsia="宋体"/>
          <w:lang w:eastAsia="zh-CN"/>
        </w:rPr>
      </w:pPr>
      <w:r>
        <w:rPr>
          <w:rFonts w:ascii="宋体" w:hAnsi="宋体" w:eastAsia="宋体"/>
          <w:lang w:eastAsia="zh-CN"/>
        </w:rPr>
        <w:t>①</w:t>
      </w:r>
      <w:r>
        <w:rPr>
          <w:rFonts w:ascii="宋体" w:hAnsi="宋体" w:eastAsia="宋体"/>
          <w:spacing w:val="-3"/>
          <w:lang w:eastAsia="zh-CN"/>
        </w:rPr>
        <w:t>招标人可结合招标项</w:t>
      </w:r>
      <w:r>
        <w:rPr>
          <w:rFonts w:ascii="宋体" w:hAnsi="宋体" w:eastAsia="宋体"/>
          <w:lang w:eastAsia="zh-CN"/>
        </w:rPr>
        <w:t>目具体特点和实际需要，对本章</w:t>
      </w:r>
      <w:r>
        <w:rPr>
          <w:rFonts w:ascii="宋体" w:hAnsi="宋体" w:eastAsia="宋体"/>
          <w:spacing w:val="-9"/>
          <w:lang w:eastAsia="zh-CN"/>
        </w:rPr>
        <w:t>内容进行补充、细化。</w:t>
      </w:r>
    </w:p>
    <w:p>
      <w:pPr>
        <w:rPr>
          <w:rFonts w:ascii="宋体" w:hAnsi="宋体" w:eastAsia="宋体" w:cs="宋体"/>
          <w:color w:val="000000" w:themeColor="text1"/>
          <w:sz w:val="17"/>
          <w:szCs w:val="17"/>
          <w:lang w:eastAsia="zh-CN"/>
          <w14:textFill>
            <w14:solidFill>
              <w14:schemeClr w14:val="tx1"/>
            </w14:solidFill>
          </w14:textFill>
        </w:rPr>
      </w:pPr>
      <w:r>
        <w:rPr>
          <w:rFonts w:ascii="宋体" w:hAnsi="宋体" w:eastAsia="宋体" w:cs="宋体"/>
          <w:color w:val="000000" w:themeColor="text1"/>
          <w:sz w:val="17"/>
          <w:szCs w:val="17"/>
          <w:lang w:eastAsia="zh-CN"/>
          <w14:textFill>
            <w14:solidFill>
              <w14:schemeClr w14:val="tx1"/>
            </w14:solidFill>
          </w14:textFill>
        </w:rPr>
        <w:br w:type="page"/>
      </w:r>
    </w:p>
    <w:p>
      <w:pPr>
        <w:spacing w:before="1"/>
        <w:rPr>
          <w:rFonts w:ascii="宋体" w:hAnsi="宋体" w:eastAsia="宋体" w:cs="宋体"/>
          <w:color w:val="000000" w:themeColor="text1"/>
          <w:sz w:val="3"/>
          <w:szCs w:val="3"/>
          <w:lang w:eastAsia="zh-CN"/>
          <w14:textFill>
            <w14:solidFill>
              <w14:schemeClr w14:val="tx1"/>
            </w14:solidFill>
          </w14:textFill>
        </w:rPr>
      </w:pPr>
    </w:p>
    <w:p>
      <w:pPr>
        <w:spacing w:line="20" w:lineRule="exact"/>
        <w:ind w:left="114"/>
        <w:rPr>
          <w:rFonts w:ascii="宋体" w:hAnsi="宋体" w:eastAsia="宋体" w:cs="宋体"/>
          <w:color w:val="000000" w:themeColor="text1"/>
          <w:sz w:val="2"/>
          <w:szCs w:val="2"/>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jc w:val="center"/>
        <w:rPr>
          <w:rFonts w:ascii="宋体" w:hAnsi="宋体" w:eastAsia="宋体"/>
          <w:lang w:eastAsia="zh-CN"/>
        </w:rPr>
      </w:pPr>
    </w:p>
    <w:p>
      <w:pPr>
        <w:jc w:val="center"/>
        <w:rPr>
          <w:rFonts w:ascii="宋体" w:hAnsi="宋体" w:eastAsia="宋体"/>
          <w:lang w:eastAsia="zh-CN"/>
        </w:rPr>
      </w:pPr>
    </w:p>
    <w:p>
      <w:pPr>
        <w:jc w:val="center"/>
        <w:rPr>
          <w:rFonts w:ascii="宋体" w:hAnsi="宋体" w:eastAsia="宋体"/>
          <w:lang w:eastAsia="zh-CN"/>
        </w:rPr>
      </w:pPr>
    </w:p>
    <w:p>
      <w:pPr>
        <w:jc w:val="center"/>
        <w:rPr>
          <w:rFonts w:ascii="宋体" w:hAnsi="宋体" w:eastAsia="宋体"/>
          <w:lang w:eastAsia="zh-CN"/>
        </w:rPr>
      </w:pPr>
    </w:p>
    <w:p>
      <w:pPr>
        <w:jc w:val="center"/>
        <w:rPr>
          <w:rFonts w:ascii="宋体" w:hAnsi="宋体" w:eastAsia="宋体"/>
          <w:sz w:val="32"/>
          <w:lang w:eastAsia="zh-CN"/>
        </w:rPr>
      </w:pPr>
      <w:r>
        <w:rPr>
          <w:rFonts w:hint="eastAsia" w:ascii="宋体" w:hAnsi="宋体" w:eastAsia="宋体" w:cs="Times New Roman"/>
          <w:u w:val="single"/>
          <w:lang w:val="en-US" w:eastAsia="zh-CN"/>
        </w:rPr>
        <w:t xml:space="preserve">                                </w:t>
      </w:r>
      <w:r>
        <w:rPr>
          <w:rFonts w:ascii="宋体" w:hAnsi="宋体" w:eastAsia="宋体"/>
          <w:sz w:val="32"/>
          <w:lang w:eastAsia="zh-CN"/>
        </w:rPr>
        <w:t>（项目名称）</w:t>
      </w:r>
      <w:r>
        <w:rPr>
          <w:rFonts w:hint="eastAsia" w:ascii="宋体" w:hAnsi="宋体" w:eastAsia="宋体" w:cs="Times New Roman"/>
          <w:u w:val="single"/>
          <w:lang w:val="en-US" w:eastAsia="zh-CN"/>
        </w:rPr>
        <w:t xml:space="preserve">         </w:t>
      </w:r>
      <w:r>
        <w:rPr>
          <w:rFonts w:ascii="宋体" w:hAnsi="宋体" w:eastAsia="宋体"/>
          <w:sz w:val="32"/>
          <w:lang w:eastAsia="zh-CN"/>
        </w:rPr>
        <w:t>标段施工监理招标</w:t>
      </w: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jc w:val="center"/>
        <w:rPr>
          <w:rFonts w:ascii="宋体" w:hAnsi="宋体" w:eastAsia="宋体"/>
          <w:sz w:val="72"/>
          <w:lang w:eastAsia="zh-CN"/>
        </w:rPr>
      </w:pPr>
      <w:r>
        <w:rPr>
          <w:rFonts w:ascii="宋体" w:hAnsi="宋体" w:eastAsia="宋体"/>
          <w:sz w:val="72"/>
          <w:lang w:eastAsia="zh-CN"/>
        </w:rPr>
        <w:t>投</w:t>
      </w:r>
      <w:r>
        <w:rPr>
          <w:rFonts w:ascii="宋体" w:hAnsi="宋体" w:eastAsia="宋体"/>
          <w:sz w:val="72"/>
          <w:lang w:eastAsia="zh-CN"/>
        </w:rPr>
        <w:tab/>
      </w:r>
      <w:r>
        <w:rPr>
          <w:rFonts w:ascii="宋体" w:hAnsi="宋体" w:eastAsia="宋体"/>
          <w:sz w:val="72"/>
          <w:lang w:eastAsia="zh-CN"/>
        </w:rPr>
        <w:t>标</w:t>
      </w:r>
      <w:r>
        <w:rPr>
          <w:rFonts w:ascii="宋体" w:hAnsi="宋体" w:eastAsia="宋体"/>
          <w:sz w:val="72"/>
          <w:lang w:eastAsia="zh-CN"/>
        </w:rPr>
        <w:tab/>
      </w:r>
      <w:r>
        <w:rPr>
          <w:rFonts w:ascii="宋体" w:hAnsi="宋体" w:eastAsia="宋体"/>
          <w:sz w:val="72"/>
          <w:lang w:eastAsia="zh-CN"/>
        </w:rPr>
        <w:t>文</w:t>
      </w:r>
      <w:r>
        <w:rPr>
          <w:rFonts w:ascii="宋体" w:hAnsi="宋体" w:eastAsia="宋体"/>
          <w:sz w:val="72"/>
          <w:lang w:eastAsia="zh-CN"/>
        </w:rPr>
        <w:tab/>
      </w:r>
      <w:r>
        <w:rPr>
          <w:rFonts w:ascii="宋体" w:hAnsi="宋体" w:eastAsia="宋体"/>
          <w:sz w:val="72"/>
          <w:lang w:eastAsia="zh-CN"/>
        </w:rPr>
        <w:t>件</w:t>
      </w:r>
    </w:p>
    <w:p>
      <w:pPr>
        <w:pStyle w:val="3"/>
        <w:jc w:val="center"/>
      </w:pPr>
      <w:r>
        <w:t>（商务及技术文件</w:t>
      </w:r>
      <w:r>
        <w:rPr>
          <w:rFonts w:hint="eastAsia"/>
        </w:rPr>
        <w:t>）</w:t>
      </w:r>
    </w:p>
    <w:p>
      <w:pPr>
        <w:rPr>
          <w:rFonts w:ascii="宋体" w:hAnsi="宋体" w:eastAsia="宋体" w:cs="宋体"/>
          <w:color w:val="000000" w:themeColor="text1"/>
          <w:sz w:val="34"/>
          <w:szCs w:val="34"/>
          <w:lang w:eastAsia="zh-CN"/>
          <w14:textFill>
            <w14:solidFill>
              <w14:schemeClr w14:val="tx1"/>
            </w14:solidFill>
          </w14:textFill>
        </w:rPr>
      </w:pPr>
    </w:p>
    <w:p>
      <w:pPr>
        <w:rPr>
          <w:rFonts w:ascii="宋体" w:hAnsi="宋体" w:eastAsia="宋体" w:cs="宋体"/>
          <w:color w:val="000000" w:themeColor="text1"/>
          <w:sz w:val="34"/>
          <w:szCs w:val="34"/>
          <w:lang w:eastAsia="zh-CN"/>
          <w14:textFill>
            <w14:solidFill>
              <w14:schemeClr w14:val="tx1"/>
            </w14:solidFill>
          </w14:textFill>
        </w:rPr>
      </w:pPr>
    </w:p>
    <w:p>
      <w:pPr>
        <w:rPr>
          <w:rFonts w:ascii="宋体" w:hAnsi="宋体" w:eastAsia="宋体" w:cs="宋体"/>
          <w:color w:val="000000" w:themeColor="text1"/>
          <w:sz w:val="34"/>
          <w:szCs w:val="34"/>
          <w:lang w:eastAsia="zh-CN"/>
          <w14:textFill>
            <w14:solidFill>
              <w14:schemeClr w14:val="tx1"/>
            </w14:solidFill>
          </w14:textFill>
        </w:rPr>
      </w:pPr>
    </w:p>
    <w:p>
      <w:pPr>
        <w:rPr>
          <w:rFonts w:ascii="宋体" w:hAnsi="宋体" w:eastAsia="宋体" w:cs="宋体"/>
          <w:color w:val="000000" w:themeColor="text1"/>
          <w:sz w:val="36"/>
          <w:szCs w:val="34"/>
          <w:lang w:eastAsia="zh-CN"/>
          <w14:textFill>
            <w14:solidFill>
              <w14:schemeClr w14:val="tx1"/>
            </w14:solidFill>
          </w14:textFill>
        </w:rPr>
      </w:pPr>
    </w:p>
    <w:p>
      <w:pPr>
        <w:rPr>
          <w:rFonts w:ascii="宋体" w:hAnsi="宋体" w:eastAsia="宋体" w:cs="宋体"/>
          <w:color w:val="000000" w:themeColor="text1"/>
          <w:sz w:val="36"/>
          <w:szCs w:val="34"/>
          <w:lang w:eastAsia="zh-CN"/>
          <w14:textFill>
            <w14:solidFill>
              <w14:schemeClr w14:val="tx1"/>
            </w14:solidFill>
          </w14:textFill>
        </w:rPr>
      </w:pPr>
    </w:p>
    <w:p>
      <w:pPr>
        <w:spacing w:before="11"/>
        <w:rPr>
          <w:rFonts w:ascii="宋体" w:hAnsi="宋体" w:eastAsia="宋体" w:cs="宋体"/>
          <w:color w:val="000000" w:themeColor="text1"/>
          <w:sz w:val="40"/>
          <w:szCs w:val="37"/>
          <w:lang w:eastAsia="zh-CN"/>
          <w14:textFill>
            <w14:solidFill>
              <w14:schemeClr w14:val="tx1"/>
            </w14:solidFill>
          </w14:textFill>
        </w:rPr>
      </w:pPr>
    </w:p>
    <w:p>
      <w:pPr>
        <w:jc w:val="center"/>
        <w:rPr>
          <w:rFonts w:ascii="宋体" w:hAnsi="宋体" w:eastAsia="宋体"/>
          <w:sz w:val="24"/>
          <w:lang w:eastAsia="zh-CN"/>
        </w:rPr>
      </w:pPr>
      <w:r>
        <w:rPr>
          <w:rFonts w:ascii="宋体" w:hAnsi="宋体" w:eastAsia="宋体"/>
          <w:w w:val="103"/>
          <w:sz w:val="24"/>
          <w:lang w:eastAsia="zh-CN"/>
        </w:rPr>
        <w:t>投标人</w:t>
      </w:r>
      <w:r>
        <w:rPr>
          <w:rFonts w:hint="eastAsia" w:ascii="宋体" w:hAnsi="宋体" w:eastAsia="宋体"/>
          <w:w w:val="122"/>
          <w:sz w:val="24"/>
          <w:lang w:eastAsia="zh-CN"/>
        </w:rPr>
        <w:t>:</w:t>
      </w:r>
      <w:r>
        <w:rPr>
          <w:rFonts w:hint="eastAsia" w:ascii="宋体" w:hAnsi="宋体" w:eastAsia="宋体"/>
          <w:w w:val="122"/>
          <w:sz w:val="24"/>
          <w:u w:val="single"/>
          <w:lang w:val="en-US" w:eastAsia="zh-CN"/>
        </w:rPr>
        <w:t xml:space="preserve">                   </w:t>
      </w:r>
      <w:r>
        <w:rPr>
          <w:rFonts w:ascii="宋体" w:hAnsi="宋体" w:eastAsia="宋体"/>
          <w:sz w:val="24"/>
          <w:lang w:eastAsia="zh-CN"/>
        </w:rPr>
        <w:t>（盖单位章</w:t>
      </w:r>
      <w:r>
        <w:rPr>
          <w:rFonts w:hint="eastAsia" w:ascii="宋体" w:hAnsi="宋体" w:eastAsia="宋体"/>
          <w:sz w:val="24"/>
          <w:lang w:eastAsia="zh-CN"/>
        </w:rPr>
        <w:t>）</w:t>
      </w:r>
    </w:p>
    <w:p>
      <w:pPr>
        <w:jc w:val="center"/>
        <w:rPr>
          <w:rFonts w:ascii="宋体" w:hAnsi="宋体" w:eastAsia="宋体"/>
          <w:sz w:val="28"/>
          <w:szCs w:val="26"/>
          <w:lang w:eastAsia="zh-CN"/>
        </w:rPr>
      </w:pPr>
    </w:p>
    <w:p>
      <w:pPr>
        <w:jc w:val="center"/>
        <w:rPr>
          <w:rFonts w:ascii="宋体" w:hAnsi="宋体" w:eastAsia="宋体"/>
          <w:sz w:val="32"/>
          <w:szCs w:val="29"/>
          <w:lang w:eastAsia="zh-CN"/>
        </w:rPr>
      </w:pPr>
      <w:r>
        <w:rPr>
          <w:rFonts w:hint="eastAsia" w:ascii="宋体" w:hAnsi="宋体" w:eastAsia="宋体"/>
          <w:w w:val="122"/>
          <w:sz w:val="24"/>
          <w:u w:val="single"/>
          <w:lang w:val="en-US" w:eastAsia="zh-CN"/>
        </w:rPr>
        <w:t xml:space="preserve">       </w:t>
      </w:r>
      <w:r>
        <w:rPr>
          <w:rFonts w:ascii="宋体" w:hAnsi="宋体" w:eastAsia="宋体"/>
          <w:w w:val="105"/>
          <w:sz w:val="24"/>
          <w:lang w:eastAsia="zh-CN"/>
        </w:rPr>
        <w:t>年</w:t>
      </w:r>
      <w:r>
        <w:rPr>
          <w:rFonts w:hint="eastAsia" w:ascii="宋体" w:hAnsi="宋体" w:eastAsia="宋体"/>
          <w:w w:val="122"/>
          <w:sz w:val="24"/>
          <w:u w:val="single"/>
          <w:lang w:val="en-US" w:eastAsia="zh-CN"/>
        </w:rPr>
        <w:t xml:space="preserve">       </w:t>
      </w:r>
      <w:r>
        <w:rPr>
          <w:rFonts w:ascii="宋体" w:hAnsi="宋体" w:eastAsia="宋体"/>
          <w:spacing w:val="-32"/>
          <w:w w:val="105"/>
          <w:sz w:val="24"/>
          <w:lang w:eastAsia="zh-CN"/>
        </w:rPr>
        <w:t>月</w:t>
      </w:r>
      <w:r>
        <w:rPr>
          <w:rFonts w:hint="eastAsia" w:ascii="宋体" w:hAnsi="宋体" w:eastAsia="宋体"/>
          <w:w w:val="122"/>
          <w:sz w:val="24"/>
          <w:u w:val="single"/>
          <w:lang w:val="en-US" w:eastAsia="zh-CN"/>
        </w:rPr>
        <w:t xml:space="preserve">       </w:t>
      </w:r>
      <w:r>
        <w:rPr>
          <w:rFonts w:ascii="宋体" w:hAnsi="宋体" w:eastAsia="宋体"/>
          <w:sz w:val="24"/>
          <w:lang w:eastAsia="zh-CN"/>
        </w:rPr>
        <w:t>日</w:t>
      </w:r>
    </w:p>
    <w:p>
      <w:pPr>
        <w:rPr>
          <w:rFonts w:ascii="宋体" w:hAnsi="宋体" w:eastAsia="宋体" w:cs="宋体"/>
          <w:color w:val="000000" w:themeColor="text1"/>
          <w:sz w:val="29"/>
          <w:szCs w:val="29"/>
          <w:lang w:eastAsia="zh-CN"/>
          <w14:textFill>
            <w14:solidFill>
              <w14:schemeClr w14:val="tx1"/>
            </w14:solidFill>
          </w14:textFill>
        </w:rPr>
        <w:sectPr>
          <w:headerReference r:id="rId10" w:type="default"/>
          <w:footerReference r:id="rId11" w:type="default"/>
          <w:pgSz w:w="11911" w:h="16838"/>
          <w:pgMar w:top="1440" w:right="1797" w:bottom="1440" w:left="1797" w:header="890" w:footer="1060" w:gutter="0"/>
          <w:pgNumType w:start="102"/>
          <w:cols w:space="0" w:num="1"/>
        </w:sectPr>
      </w:pPr>
    </w:p>
    <w:p>
      <w:pPr>
        <w:tabs>
          <w:tab w:val="left" w:pos="1251"/>
        </w:tabs>
        <w:spacing w:before="7"/>
        <w:ind w:left="233"/>
        <w:jc w:val="center"/>
        <w:rPr>
          <w:rFonts w:ascii="宋体" w:hAnsi="宋体" w:eastAsia="宋体" w:cs="宋体"/>
          <w:color w:val="000000" w:themeColor="text1"/>
          <w:sz w:val="20"/>
          <w:szCs w:val="20"/>
          <w:lang w:eastAsia="zh-CN"/>
          <w14:textFill>
            <w14:solidFill>
              <w14:schemeClr w14:val="tx1"/>
            </w14:solidFill>
          </w14:textFill>
        </w:rPr>
      </w:pPr>
    </w:p>
    <w:p>
      <w:pPr>
        <w:tabs>
          <w:tab w:val="left" w:pos="1251"/>
        </w:tabs>
        <w:spacing w:before="7"/>
        <w:ind w:left="233"/>
        <w:jc w:val="center"/>
        <w:rPr>
          <w:rFonts w:ascii="宋体" w:hAnsi="宋体" w:eastAsia="宋体" w:cs="宋体"/>
          <w:color w:val="000000" w:themeColor="text1"/>
          <w:sz w:val="36"/>
          <w:szCs w:val="30"/>
          <w:lang w:eastAsia="zh-CN"/>
          <w14:textFill>
            <w14:solidFill>
              <w14:schemeClr w14:val="tx1"/>
            </w14:solidFill>
          </w14:textFill>
        </w:rPr>
      </w:pPr>
      <w:r>
        <w:rPr>
          <w:rFonts w:ascii="宋体" w:hAnsi="宋体" w:eastAsia="宋体" w:cs="宋体"/>
          <w:color w:val="000000" w:themeColor="text1"/>
          <w:sz w:val="36"/>
          <w:szCs w:val="30"/>
          <w:lang w:eastAsia="zh-CN"/>
          <w14:textFill>
            <w14:solidFill>
              <w14:schemeClr w14:val="tx1"/>
            </w14:solidFill>
          </w14:textFill>
        </w:rPr>
        <w:t>目</w:t>
      </w:r>
      <w:r>
        <w:rPr>
          <w:rFonts w:ascii="宋体" w:hAnsi="宋体" w:eastAsia="宋体" w:cs="宋体"/>
          <w:color w:val="000000" w:themeColor="text1"/>
          <w:sz w:val="36"/>
          <w:szCs w:val="30"/>
          <w:lang w:eastAsia="zh-CN"/>
          <w14:textFill>
            <w14:solidFill>
              <w14:schemeClr w14:val="tx1"/>
            </w14:solidFill>
          </w14:textFill>
        </w:rPr>
        <w:tab/>
      </w:r>
      <w:r>
        <w:rPr>
          <w:rFonts w:ascii="宋体" w:hAnsi="宋体" w:eastAsia="宋体" w:cs="宋体"/>
          <w:color w:val="000000" w:themeColor="text1"/>
          <w:sz w:val="36"/>
          <w:szCs w:val="30"/>
          <w:lang w:eastAsia="zh-CN"/>
          <w14:textFill>
            <w14:solidFill>
              <w14:schemeClr w14:val="tx1"/>
            </w14:solidFill>
          </w14:textFill>
        </w:rPr>
        <w:t>录</w:t>
      </w:r>
    </w:p>
    <w:p>
      <w:pPr>
        <w:pStyle w:val="19"/>
        <w:rPr>
          <w:lang w:eastAsia="zh-CN"/>
        </w:rPr>
      </w:pPr>
    </w:p>
    <w:p>
      <w:pPr>
        <w:pStyle w:val="19"/>
        <w:rPr>
          <w:lang w:eastAsia="zh-CN"/>
        </w:rPr>
      </w:pPr>
      <w:r>
        <w:rPr>
          <w:lang w:eastAsia="zh-CN"/>
        </w:rPr>
        <w:t xml:space="preserve">一、投标函 </w:t>
      </w:r>
    </w:p>
    <w:p>
      <w:pPr>
        <w:pStyle w:val="19"/>
        <w:rPr>
          <w:lang w:eastAsia="zh-CN"/>
        </w:rPr>
      </w:pPr>
      <w:r>
        <w:rPr>
          <w:lang w:eastAsia="zh-CN"/>
        </w:rPr>
        <w:t xml:space="preserve">二、授权委托书或法定代表人身份证明 </w:t>
      </w:r>
    </w:p>
    <w:p>
      <w:pPr>
        <w:pStyle w:val="19"/>
        <w:rPr>
          <w:lang w:eastAsia="zh-CN"/>
        </w:rPr>
      </w:pPr>
      <w:r>
        <w:rPr>
          <w:lang w:eastAsia="zh-CN"/>
        </w:rPr>
        <w:t>三、联合体协议书</w:t>
      </w:r>
    </w:p>
    <w:p>
      <w:pPr>
        <w:pStyle w:val="19"/>
        <w:rPr>
          <w:lang w:eastAsia="zh-CN"/>
        </w:rPr>
      </w:pPr>
      <w:r>
        <w:rPr>
          <w:lang w:eastAsia="zh-CN"/>
        </w:rPr>
        <w:t xml:space="preserve">四、投标保证金 </w:t>
      </w:r>
    </w:p>
    <w:p>
      <w:pPr>
        <w:pStyle w:val="19"/>
        <w:rPr>
          <w:lang w:eastAsia="zh-CN"/>
        </w:rPr>
      </w:pPr>
      <w:r>
        <w:rPr>
          <w:lang w:eastAsia="zh-CN"/>
        </w:rPr>
        <w:t xml:space="preserve">五、资格审查资料 </w:t>
      </w:r>
    </w:p>
    <w:p>
      <w:pPr>
        <w:pStyle w:val="19"/>
        <w:rPr>
          <w:lang w:eastAsia="zh-CN"/>
        </w:rPr>
      </w:pPr>
      <w:r>
        <w:rPr>
          <w:lang w:eastAsia="zh-CN"/>
        </w:rPr>
        <w:t xml:space="preserve">六、其他资料 </w:t>
      </w:r>
    </w:p>
    <w:p>
      <w:pPr>
        <w:pStyle w:val="19"/>
        <w:rPr>
          <w:lang w:eastAsia="zh-CN"/>
        </w:rPr>
      </w:pPr>
      <w:r>
        <w:rPr>
          <w:lang w:eastAsia="zh-CN"/>
        </w:rPr>
        <w:t>七、技术建议书</w:t>
      </w:r>
    </w:p>
    <w:p>
      <w:pPr>
        <w:spacing w:line="350" w:lineRule="auto"/>
        <w:rPr>
          <w:rFonts w:ascii="宋体" w:hAnsi="宋体" w:eastAsia="宋体"/>
          <w:color w:val="000000" w:themeColor="text1"/>
          <w:lang w:eastAsia="zh-CN"/>
          <w14:textFill>
            <w14:solidFill>
              <w14:schemeClr w14:val="tx1"/>
            </w14:solidFill>
          </w14:textFill>
        </w:rPr>
        <w:sectPr>
          <w:pgSz w:w="11911" w:h="16838"/>
          <w:pgMar w:top="1440" w:right="1797" w:bottom="1440" w:left="1797" w:header="890" w:footer="1060" w:gutter="0"/>
          <w:cols w:space="0" w:num="1"/>
        </w:sectPr>
      </w:pPr>
    </w:p>
    <w:p>
      <w:pPr>
        <w:pStyle w:val="3"/>
        <w:jc w:val="center"/>
        <w:rPr>
          <w:sz w:val="32"/>
        </w:rPr>
      </w:pPr>
      <w:r>
        <w:rPr>
          <w:sz w:val="32"/>
        </w:rPr>
        <w:t>一、投标函</w:t>
      </w:r>
    </w:p>
    <w:p>
      <w:pPr>
        <w:spacing w:before="8"/>
        <w:rPr>
          <w:rFonts w:ascii="宋体" w:hAnsi="宋体" w:eastAsia="宋体" w:cs="宋体"/>
          <w:color w:val="000000" w:themeColor="text1"/>
          <w:sz w:val="26"/>
          <w:szCs w:val="26"/>
          <w:lang w:eastAsia="zh-CN"/>
          <w14:textFill>
            <w14:solidFill>
              <w14:schemeClr w14:val="tx1"/>
            </w14:solidFill>
          </w14:textFill>
        </w:rPr>
      </w:pPr>
    </w:p>
    <w:p>
      <w:pPr>
        <w:pStyle w:val="12"/>
      </w:pP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（招标人名称）</w:t>
      </w:r>
      <w:r>
        <w:rPr>
          <w:rFonts w:hint="eastAsia"/>
        </w:rPr>
        <w:t>：</w:t>
      </w:r>
    </w:p>
    <w:p>
      <w:pPr>
        <w:pStyle w:val="12"/>
      </w:pPr>
    </w:p>
    <w:p>
      <w:pPr>
        <w:pStyle w:val="12"/>
      </w:pPr>
      <w:r>
        <w:t>1. 我方己仔细研究</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（项目名称）</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标段施工监理招标文件的全部内容（含补遗书第</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号至第</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号），愿意以第</w:t>
      </w:r>
      <w:r>
        <w:rPr>
          <w:rFonts w:hint="eastAsia"/>
        </w:rPr>
        <w:t>二</w:t>
      </w:r>
      <w:r>
        <w:t>个信封（报价文件）中的投标总报价（或根据招标文件规定修正核实后确定的另一金额），按合同约定完成施工监理工作。</w:t>
      </w:r>
    </w:p>
    <w:p>
      <w:pPr>
        <w:pStyle w:val="12"/>
      </w:pPr>
      <w:r>
        <w:t>2. 我方承诺在招标文件规定的投标有效期内不撤销投标文件。</w:t>
      </w:r>
    </w:p>
    <w:p>
      <w:pPr>
        <w:pStyle w:val="12"/>
      </w:pPr>
      <w:r>
        <w:t>3. 总监理工程师或驻地监理工程师姓名：</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，年龄：</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，职称：</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，监理工程师证书：</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rPr>
          <w:rFonts w:hint="eastAsia"/>
        </w:rPr>
        <w:t>。</w:t>
      </w:r>
    </w:p>
    <w:p>
      <w:pPr>
        <w:pStyle w:val="12"/>
      </w:pPr>
      <w:r>
        <w:t>4. 质量要求：</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，安全目标：</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，监理服务期限：</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rPr>
          <w:rFonts w:hint="eastAsia"/>
        </w:rPr>
        <w:t>。</w:t>
      </w:r>
    </w:p>
    <w:p>
      <w:pPr>
        <w:pStyle w:val="12"/>
      </w:pPr>
      <w:r>
        <w:t>5. 如我方中标，我方承诺：</w:t>
      </w:r>
    </w:p>
    <w:p>
      <w:pPr>
        <w:pStyle w:val="12"/>
      </w:pPr>
      <w:r>
        <w:rPr>
          <w:rFonts w:hint="eastAsia"/>
        </w:rPr>
        <w:t xml:space="preserve">(1) </w:t>
      </w:r>
      <w:r>
        <w:t>在收到中标通知书后，在中标通知书规定的期限内与你方签订合同：</w:t>
      </w:r>
    </w:p>
    <w:p>
      <w:pPr>
        <w:pStyle w:val="12"/>
      </w:pPr>
      <w:r>
        <w:rPr>
          <w:rFonts w:hint="eastAsia"/>
        </w:rPr>
        <w:t xml:space="preserve">(2) </w:t>
      </w:r>
      <w:r>
        <w:t>在签订合同时不向你方提出附加条件：</w:t>
      </w:r>
    </w:p>
    <w:p>
      <w:pPr>
        <w:pStyle w:val="12"/>
      </w:pPr>
      <w:r>
        <w:rPr>
          <w:rFonts w:hint="eastAsia"/>
        </w:rPr>
        <w:t xml:space="preserve">(3) </w:t>
      </w:r>
      <w:r>
        <w:t>按照招标文件要求提交履约保证金；</w:t>
      </w:r>
    </w:p>
    <w:p>
      <w:pPr>
        <w:pStyle w:val="12"/>
      </w:pPr>
      <w:r>
        <w:rPr>
          <w:rFonts w:hint="eastAsia"/>
        </w:rPr>
        <w:t xml:space="preserve">(4) </w:t>
      </w:r>
      <w:r>
        <w:t>在合同约定的期限内完成合同规定的全部义务；</w:t>
      </w:r>
    </w:p>
    <w:p>
      <w:pPr>
        <w:pStyle w:val="12"/>
      </w:pPr>
      <w:r>
        <w:t>6. 我方在此声明，所递交的投标文件及有关资料内容完整、真实和准确，且不存在招标文件第二章“投标人须知”第1.4.3项和第1.4.4项规定的任何一种情形。</w:t>
      </w:r>
    </w:p>
    <w:p>
      <w:pPr>
        <w:pStyle w:val="12"/>
      </w:pPr>
      <w:r>
        <w:t>7. 在合同协议书正式签署生效之前，本投标函连同你方的中标通知书将构成我们双方之间共同遵守的文件，对双方具有约束力。</w:t>
      </w:r>
    </w:p>
    <w:p>
      <w:pPr>
        <w:pStyle w:val="12"/>
      </w:pPr>
      <w:r>
        <w:t xml:space="preserve">8. </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（其他补充说明）。</w:t>
      </w:r>
    </w:p>
    <w:p>
      <w:pPr>
        <w:pStyle w:val="12"/>
      </w:pPr>
    </w:p>
    <w:p>
      <w:pPr>
        <w:pStyle w:val="12"/>
      </w:pPr>
      <w:r>
        <w:t>投</w:t>
      </w:r>
      <w:r>
        <w:rPr>
          <w:rFonts w:hint="eastAsia"/>
        </w:rPr>
        <w:t xml:space="preserve"> </w:t>
      </w:r>
      <w:r>
        <w:t xml:space="preserve"> 标  人：</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（盖单位章）</w:t>
      </w:r>
    </w:p>
    <w:p>
      <w:pPr>
        <w:pStyle w:val="12"/>
      </w:pPr>
      <w:r>
        <w:t>法定代表人或其委托代理人：</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r>
        <w:t>（签字）</w:t>
      </w:r>
    </w:p>
    <w:p>
      <w:pPr>
        <w:pStyle w:val="12"/>
        <w:rPr>
          <w:rFonts w:hint="default"/>
          <w:lang w:val="en-US"/>
        </w:rPr>
      </w:pPr>
      <w:r>
        <w:t>地</w:t>
      </w:r>
      <w:r>
        <w:tab/>
      </w:r>
      <w:r>
        <w:t>址：</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p>
    <w:p>
      <w:pPr>
        <w:pStyle w:val="12"/>
        <w:rPr>
          <w:rFonts w:hint="default"/>
          <w:lang w:val="en-US"/>
        </w:rPr>
      </w:pPr>
      <w:r>
        <w:rPr>
          <w:rFonts w:hint="eastAsia"/>
        </w:rPr>
        <w:t>网</w:t>
      </w:r>
      <w:r>
        <w:tab/>
      </w:r>
      <w:r>
        <w:t>址：</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p>
    <w:p>
      <w:pPr>
        <w:pStyle w:val="12"/>
      </w:pPr>
      <w:r>
        <w:rPr>
          <w:rFonts w:hint="eastAsia"/>
        </w:rPr>
        <w:t xml:space="preserve">电   </w:t>
      </w:r>
      <w:r>
        <w:t xml:space="preserve"> </w:t>
      </w:r>
      <w:r>
        <w:rPr>
          <w:rFonts w:hint="eastAsia"/>
        </w:rPr>
        <w:t xml:space="preserve"> 话</w:t>
      </w:r>
      <w:r>
        <w:t>：</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p>
    <w:p>
      <w:pPr>
        <w:pStyle w:val="12"/>
      </w:pPr>
      <w:r>
        <w:rPr>
          <w:rFonts w:hint="eastAsia"/>
        </w:rPr>
        <w:t xml:space="preserve">传 </w:t>
      </w:r>
      <w:r>
        <w:t xml:space="preserve"> </w:t>
      </w:r>
      <w:r>
        <w:rPr>
          <w:rFonts w:hint="eastAsia"/>
        </w:rPr>
        <w:t xml:space="preserve">   真</w:t>
      </w:r>
      <w:r>
        <w:t>：</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p>
    <w:p>
      <w:pPr>
        <w:pStyle w:val="12"/>
      </w:pPr>
      <w:r>
        <w:rPr>
          <w:rFonts w:hint="eastAsia"/>
        </w:rPr>
        <w:t>邮政编码</w:t>
      </w:r>
      <w:r>
        <w:t>：</w:t>
      </w:r>
      <w:r>
        <w:rPr>
          <w:rFonts w:hint="eastAsia" w:ascii="宋体" w:hAnsi="宋体" w:eastAsia="宋体"/>
          <w:w w:val="122"/>
          <w:sz w:val="24"/>
          <w:u w:val="single"/>
          <w:lang w:val="en-US" w:eastAsia="zh-CN"/>
        </w:rPr>
        <w:t xml:space="preserve"> </w:t>
      </w:r>
      <w:r>
        <w:rPr>
          <w:rFonts w:hint="eastAsia"/>
          <w:w w:val="122"/>
          <w:sz w:val="24"/>
          <w:u w:val="single"/>
          <w:lang w:val="en-US" w:eastAsia="zh-CN"/>
        </w:rPr>
        <w:t xml:space="preserve">                    </w:t>
      </w:r>
    </w:p>
    <w:p>
      <w:pPr>
        <w:pStyle w:val="12"/>
      </w:pPr>
      <w:r>
        <w:tab/>
      </w:r>
    </w:p>
    <w:p>
      <w:pPr>
        <w:pStyle w:val="12"/>
      </w:pPr>
      <w:r>
        <w:rPr>
          <w:rFonts w:hint="eastAsia"/>
          <w:w w:val="122"/>
          <w:sz w:val="24"/>
          <w:u w:val="single"/>
          <w:lang w:val="en-US" w:eastAsia="zh-CN"/>
        </w:rPr>
        <w:t xml:space="preserve">       </w:t>
      </w:r>
      <w:r>
        <w:rPr>
          <w:rFonts w:hint="eastAsia"/>
        </w:rPr>
        <w:t>年</w:t>
      </w:r>
      <w:r>
        <w:rPr>
          <w:rFonts w:hint="eastAsia"/>
          <w:w w:val="122"/>
          <w:sz w:val="24"/>
          <w:u w:val="single"/>
          <w:lang w:val="en-US" w:eastAsia="zh-CN"/>
        </w:rPr>
        <w:t xml:space="preserve">       </w:t>
      </w:r>
      <w:r>
        <w:rPr>
          <w:rFonts w:hint="eastAsia"/>
        </w:rPr>
        <w:t>月</w:t>
      </w:r>
      <w:r>
        <w:rPr>
          <w:rFonts w:hint="eastAsia"/>
          <w:w w:val="122"/>
          <w:sz w:val="24"/>
          <w:u w:val="single"/>
          <w:lang w:val="en-US" w:eastAsia="zh-CN"/>
        </w:rPr>
        <w:t xml:space="preserve">       </w:t>
      </w:r>
      <w:r>
        <w:rPr>
          <w:rFonts w:hint="eastAsia"/>
        </w:rPr>
        <w:t>日</w:t>
      </w:r>
      <w:r>
        <w:br w:type="page"/>
      </w:r>
    </w:p>
    <w:p>
      <w:pPr>
        <w:pStyle w:val="3"/>
        <w:jc w:val="center"/>
        <w:rPr>
          <w:sz w:val="32"/>
        </w:rPr>
      </w:pPr>
      <w:r>
        <w:rPr>
          <w:rFonts w:hint="eastAsia"/>
          <w:sz w:val="32"/>
        </w:rPr>
        <w:t>二</w:t>
      </w:r>
      <w:r>
        <w:rPr>
          <w:sz w:val="32"/>
        </w:rPr>
        <w:t>、授权委托书或法定代表人身份证明</w:t>
      </w:r>
    </w:p>
    <w:p>
      <w:pPr>
        <w:tabs>
          <w:tab w:val="left" w:pos="331"/>
        </w:tabs>
        <w:spacing w:before="100" w:beforeAutospacing="1" w:line="360" w:lineRule="auto"/>
        <w:ind w:right="828"/>
        <w:jc w:val="center"/>
        <w:rPr>
          <w:rFonts w:ascii="宋体" w:hAnsi="宋体" w:eastAsia="宋体" w:cs="宋体"/>
          <w:color w:val="000000" w:themeColor="text1"/>
          <w:sz w:val="29"/>
          <w:szCs w:val="29"/>
          <w:lang w:eastAsia="zh-CN"/>
          <w14:textFill>
            <w14:solidFill>
              <w14:schemeClr w14:val="tx1"/>
            </w14:solidFill>
          </w14:textFill>
        </w:rPr>
      </w:pPr>
      <w:r>
        <w:rPr>
          <w:rFonts w:hint="eastAsia" w:ascii="宋体" w:hAnsi="宋体" w:eastAsia="宋体" w:cs="宋体"/>
          <w:color w:val="000000" w:themeColor="text1"/>
          <w:sz w:val="29"/>
          <w:szCs w:val="29"/>
          <w:lang w:eastAsia="zh-CN"/>
          <w14:textFill>
            <w14:solidFill>
              <w14:schemeClr w14:val="tx1"/>
            </w14:solidFill>
          </w14:textFill>
        </w:rPr>
        <w:t>（一）</w:t>
      </w:r>
      <w:r>
        <w:rPr>
          <w:rFonts w:ascii="宋体" w:hAnsi="宋体" w:eastAsia="宋体" w:cs="宋体"/>
          <w:color w:val="000000" w:themeColor="text1"/>
          <w:sz w:val="29"/>
          <w:szCs w:val="29"/>
          <w:lang w:eastAsia="zh-CN"/>
          <w14:textFill>
            <w14:solidFill>
              <w14:schemeClr w14:val="tx1"/>
            </w14:solidFill>
          </w14:textFill>
        </w:rPr>
        <w:t>授权委托书</w:t>
      </w:r>
    </w:p>
    <w:p>
      <w:pPr>
        <w:rPr>
          <w:rFonts w:ascii="宋体" w:hAnsi="宋体" w:eastAsia="宋体" w:cs="Times New Roman"/>
          <w:color w:val="000000" w:themeColor="text1"/>
          <w:sz w:val="26"/>
          <w:szCs w:val="26"/>
          <w:lang w:eastAsia="zh-CN"/>
          <w14:textFill>
            <w14:solidFill>
              <w14:schemeClr w14:val="tx1"/>
            </w14:solidFill>
          </w14:textFill>
        </w:rPr>
      </w:pPr>
    </w:p>
    <w:p>
      <w:pPr>
        <w:rPr>
          <w:rFonts w:ascii="宋体" w:hAnsi="宋体" w:eastAsia="宋体" w:cs="Times New Roman"/>
          <w:color w:val="000000" w:themeColor="text1"/>
          <w:sz w:val="26"/>
          <w:szCs w:val="26"/>
          <w:lang w:eastAsia="zh-CN"/>
          <w14:textFill>
            <w14:solidFill>
              <w14:schemeClr w14:val="tx1"/>
            </w14:solidFill>
          </w14:textFill>
        </w:rPr>
      </w:pPr>
    </w:p>
    <w:p>
      <w:pPr>
        <w:rPr>
          <w:rFonts w:ascii="宋体" w:hAnsi="宋体" w:eastAsia="宋体" w:cs="Times New Roman"/>
          <w:color w:val="000000" w:themeColor="text1"/>
          <w:sz w:val="21"/>
          <w:szCs w:val="21"/>
          <w:lang w:eastAsia="zh-CN"/>
          <w14:textFill>
            <w14:solidFill>
              <w14:schemeClr w14:val="tx1"/>
            </w14:solidFill>
          </w14:textFill>
        </w:rPr>
      </w:pPr>
    </w:p>
    <w:p>
      <w:pPr>
        <w:pStyle w:val="12"/>
      </w:pPr>
      <w:r>
        <w:t>本人</w:t>
      </w:r>
      <w:r>
        <w:rPr>
          <w:rFonts w:hint="eastAsia"/>
          <w:w w:val="122"/>
          <w:sz w:val="24"/>
          <w:u w:val="single"/>
          <w:lang w:val="en-US" w:eastAsia="zh-CN"/>
        </w:rPr>
        <w:t xml:space="preserve">       </w:t>
      </w:r>
      <w:r>
        <w:t>（姓名）系</w:t>
      </w:r>
      <w:r>
        <w:rPr>
          <w:rFonts w:hint="eastAsia"/>
          <w:w w:val="122"/>
          <w:sz w:val="24"/>
          <w:u w:val="single"/>
          <w:lang w:val="en-US" w:eastAsia="zh-CN"/>
        </w:rPr>
        <w:t xml:space="preserve">             </w:t>
      </w:r>
      <w:r>
        <w:t>（投标人名称）的法定代表人，现委托</w:t>
      </w:r>
      <w:r>
        <w:rPr>
          <w:rFonts w:hint="eastAsia"/>
          <w:w w:val="122"/>
          <w:sz w:val="24"/>
          <w:u w:val="single"/>
          <w:lang w:val="en-US" w:eastAsia="zh-CN"/>
        </w:rPr>
        <w:t xml:space="preserve">       </w:t>
      </w:r>
      <w:r>
        <w:t>（姓名）为我方代理人。代理人根据授权，以我方名义签署、澄清确认、递交、撤回、修改</w:t>
      </w:r>
      <w:r>
        <w:rPr>
          <w:rFonts w:hint="eastAsia"/>
          <w:w w:val="122"/>
          <w:sz w:val="24"/>
          <w:u w:val="single"/>
          <w:lang w:val="en-US" w:eastAsia="zh-CN"/>
        </w:rPr>
        <w:t xml:space="preserve">       </w:t>
      </w:r>
      <w:r>
        <w:t>（项目名称）</w:t>
      </w:r>
      <w:r>
        <w:rPr>
          <w:rFonts w:hint="eastAsia"/>
          <w:w w:val="122"/>
          <w:sz w:val="24"/>
          <w:u w:val="single"/>
          <w:lang w:val="en-US" w:eastAsia="zh-CN"/>
        </w:rPr>
        <w:t xml:space="preserve">       </w:t>
      </w:r>
      <w:r>
        <w:t>标段施工监理投标文件、签订合同和处理有关事直，其法律后果由我方承担。</w:t>
      </w:r>
    </w:p>
    <w:p>
      <w:pPr>
        <w:pStyle w:val="12"/>
      </w:pPr>
      <w:r>
        <w:t>委托期限：自本委托书签署之日起至投标有效期期满。</w:t>
      </w:r>
    </w:p>
    <w:p>
      <w:pPr>
        <w:pStyle w:val="12"/>
      </w:pPr>
      <w:r>
        <w:t>代理人无转委托权。</w:t>
      </w:r>
    </w:p>
    <w:p>
      <w:pPr>
        <w:pStyle w:val="12"/>
      </w:pPr>
    </w:p>
    <w:p>
      <w:pPr>
        <w:pStyle w:val="12"/>
      </w:pPr>
    </w:p>
    <w:p>
      <w:pPr>
        <w:pStyle w:val="12"/>
      </w:pPr>
      <w:r>
        <w:t>附：法定代表人身份证复印件及委托代理人身份证复印件。</w:t>
      </w:r>
    </w:p>
    <w:p>
      <w:pPr>
        <w:pStyle w:val="12"/>
      </w:pPr>
    </w:p>
    <w:p>
      <w:pPr>
        <w:pStyle w:val="12"/>
      </w:pPr>
    </w:p>
    <w:p>
      <w:pPr>
        <w:pStyle w:val="12"/>
      </w:pPr>
      <w:r>
        <w:t>投标人：</w:t>
      </w:r>
      <w:r>
        <w:rPr>
          <w:rFonts w:hint="eastAsia"/>
          <w:w w:val="122"/>
          <w:sz w:val="24"/>
          <w:u w:val="single"/>
          <w:lang w:val="en-US" w:eastAsia="zh-CN"/>
        </w:rPr>
        <w:t xml:space="preserve">             </w:t>
      </w:r>
      <w:r>
        <w:t>（盖单位章）</w:t>
      </w:r>
    </w:p>
    <w:p>
      <w:pPr>
        <w:pStyle w:val="12"/>
      </w:pPr>
      <w:r>
        <w:t>法定代表人：</w:t>
      </w:r>
      <w:r>
        <w:rPr>
          <w:rFonts w:hint="eastAsia"/>
          <w:w w:val="122"/>
          <w:sz w:val="24"/>
          <w:u w:val="single"/>
          <w:lang w:val="en-US" w:eastAsia="zh-CN"/>
        </w:rPr>
        <w:t xml:space="preserve">             </w:t>
      </w:r>
      <w:r>
        <w:t>（签字）</w:t>
      </w:r>
    </w:p>
    <w:p>
      <w:pPr>
        <w:pStyle w:val="12"/>
      </w:pPr>
      <w:r>
        <w:t>身份证号码：</w:t>
      </w:r>
      <w:r>
        <w:rPr>
          <w:rFonts w:hint="eastAsia"/>
          <w:w w:val="122"/>
          <w:sz w:val="24"/>
          <w:u w:val="single"/>
          <w:lang w:val="en-US" w:eastAsia="zh-CN"/>
        </w:rPr>
        <w:t xml:space="preserve">             </w:t>
      </w:r>
      <w:r>
        <w:t xml:space="preserve"> </w:t>
      </w:r>
    </w:p>
    <w:p>
      <w:pPr>
        <w:pStyle w:val="12"/>
      </w:pPr>
      <w:r>
        <w:t>委托代理人：</w:t>
      </w:r>
      <w:r>
        <w:rPr>
          <w:rFonts w:hint="eastAsia"/>
          <w:w w:val="122"/>
          <w:sz w:val="24"/>
          <w:u w:val="single"/>
          <w:lang w:val="en-US" w:eastAsia="zh-CN"/>
        </w:rPr>
        <w:t xml:space="preserve">             </w:t>
      </w:r>
      <w:r>
        <w:t>（签字）</w:t>
      </w:r>
    </w:p>
    <w:p>
      <w:pPr>
        <w:pStyle w:val="12"/>
      </w:pPr>
      <w:r>
        <w:t>身份证号</w:t>
      </w:r>
      <w:r>
        <w:rPr>
          <w:rFonts w:hint="eastAsia"/>
        </w:rPr>
        <w:t>：</w:t>
      </w:r>
      <w:r>
        <w:rPr>
          <w:rFonts w:hint="eastAsia"/>
          <w:w w:val="122"/>
          <w:sz w:val="24"/>
          <w:u w:val="single"/>
          <w:lang w:val="en-US" w:eastAsia="zh-CN"/>
        </w:rPr>
        <w:t xml:space="preserve">             </w:t>
      </w:r>
      <w:r>
        <w:t xml:space="preserve">_ </w:t>
      </w:r>
    </w:p>
    <w:p>
      <w:pPr>
        <w:pStyle w:val="12"/>
      </w:pPr>
    </w:p>
    <w:p>
      <w:pPr>
        <w:pStyle w:val="12"/>
      </w:pPr>
      <w:r>
        <w:rPr>
          <w:rFonts w:hint="eastAsia"/>
          <w:w w:val="122"/>
          <w:sz w:val="24"/>
          <w:u w:val="single"/>
          <w:lang w:val="en-US" w:eastAsia="zh-CN"/>
        </w:rPr>
        <w:t xml:space="preserve">      </w:t>
      </w:r>
      <w:r>
        <w:t>年</w:t>
      </w:r>
      <w:r>
        <w:rPr>
          <w:rFonts w:hint="eastAsia"/>
          <w:w w:val="122"/>
          <w:sz w:val="24"/>
          <w:u w:val="single"/>
          <w:lang w:val="en-US" w:eastAsia="zh-CN"/>
        </w:rPr>
        <w:t xml:space="preserve">      </w:t>
      </w:r>
      <w:r>
        <w:t>月</w:t>
      </w:r>
      <w:r>
        <w:rPr>
          <w:rFonts w:hint="eastAsia"/>
          <w:w w:val="122"/>
          <w:sz w:val="24"/>
          <w:u w:val="single"/>
          <w:lang w:val="en-US" w:eastAsia="zh-CN"/>
        </w:rPr>
        <w:t xml:space="preserve">      </w:t>
      </w:r>
      <w:r>
        <w:t>日</w:t>
      </w:r>
    </w:p>
    <w:p>
      <w:pPr>
        <w:pStyle w:val="12"/>
      </w:pPr>
    </w:p>
    <w:p>
      <w:pPr>
        <w:pStyle w:val="12"/>
      </w:pPr>
    </w:p>
    <w:p>
      <w:pPr>
        <w:pStyle w:val="12"/>
      </w:pPr>
      <w:r>
        <w:rPr>
          <w:rFonts w:hint="eastAsia"/>
        </w:rPr>
        <w:t>注</w:t>
      </w:r>
      <w:r>
        <w:t>：</w:t>
      </w:r>
    </w:p>
    <w:p>
      <w:pPr>
        <w:pStyle w:val="12"/>
      </w:pPr>
      <w:r>
        <w:t>1.法定代表人和委托代理人必须在授权委托书上亲笔签名，不得使用印章、签名章或其他电子制版签名代替；</w:t>
      </w:r>
    </w:p>
    <w:p>
      <w:pPr>
        <w:pStyle w:val="12"/>
      </w:pPr>
      <w:r>
        <w:t>2.以联合体形式投标的，本授权委托书应由联合体牵头人的法定代表人按上述规定签署。</w:t>
      </w:r>
    </w:p>
    <w:p>
      <w:pPr>
        <w:pStyle w:val="12"/>
      </w:pPr>
    </w:p>
    <w:p>
      <w:pPr>
        <w:rPr>
          <w:rFonts w:ascii="宋体" w:hAnsi="宋体" w:eastAsia="宋体" w:cs="宋体"/>
          <w:color w:val="000000" w:themeColor="text1"/>
          <w:sz w:val="20"/>
          <w:szCs w:val="20"/>
          <w:lang w:eastAsia="zh-CN"/>
          <w14:textFill>
            <w14:solidFill>
              <w14:schemeClr w14:val="tx1"/>
            </w14:solidFill>
          </w14:textFill>
        </w:rPr>
      </w:pPr>
    </w:p>
    <w:p>
      <w:pPr>
        <w:spacing w:line="20" w:lineRule="exact"/>
        <w:ind w:left="142"/>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85" name="组合 138"/>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84" name="组合 139"/>
                        <wpg:cNvGrpSpPr/>
                        <wpg:grpSpPr>
                          <a:xfrm>
                            <a:off x="6" y="6"/>
                            <a:ext cx="2883" cy="2"/>
                            <a:chOff x="6" y="6"/>
                            <a:chExt cx="2883" cy="2"/>
                          </a:xfrm>
                        </wpg:grpSpPr>
                        <wps:wsp>
                          <wps:cNvPr id="83" name="任意多边形 140"/>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138"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">
                <o:lock v:ext="edit" aspectratio="f"/>
                <v:group id="组合 139" o:spid="_x0000_s1026" o:spt="203" style="position:absolute;left:6;top:6;height:2;width:2883;" coordorigin="6,6" coordsize="2883,2" o:gfxdata="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T8Ckb0AAADbAAAADwAAAAAAAAABACAAAAAiAAAAZHJzL2Rvd25yZXYueG1s&#10;UEsBAhQAFAAAAAgAh07iQDMvBZ47AAAAOQAAABUAAAAAAAAAAQAgAAAADAEAAGRycy9ncm91cHNo&#10;YXBleG1sLnhtbFBLBQYAAAAABgAGAGABAADJAwAAAAA=&#10;">
                  <o:lock v:ext="edit" aspectratio="f"/>
                  <v:shape id="任意多边形 140" o:spid="_x0000_s1026" o:spt="100" style="position:absolute;left:6;top:6;height:2;width:2883;" filled="f" stroked="t" coordsize="2883,1" o:gfxdata="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qrEO8AAAA&#10;2wAAAA8AAAAAAAAAAQAgAAAAIgAAAGRycy9kb3ducmV2LnhtbFBLAQIUABQAAAAIAIdO4kAzLwWe&#10;OwAAADkAAAAQAAAAAAAAAAEAIAAAAAsBAABkcnMvc2hhcGV4bWwueG1sUEsFBgAAAAAGAAYAWwEA&#10;ALUDAAAAAA==&#10;" path="m0,0l2882,0e">
                    <v:fill on="f" focussize="0,0"/>
                    <v:stroke weight="0.6pt" color="#000000" joinstyle="round"/>
                    <v:imagedata o:title=""/>
                    <o:lock v:ext="edit" aspectratio="f"/>
                  </v:shape>
                </v:group>
                <w10:wrap type="none"/>
                <w10:anchorlock/>
              </v:group>
            </w:pict>
          </mc:Fallback>
        </mc:AlternateContent>
      </w:r>
    </w:p>
    <w:p>
      <w:pPr>
        <w:spacing w:before="120"/>
        <w:ind w:left="148" w:right="3429"/>
        <w:rPr>
          <w:rFonts w:ascii="宋体" w:hAnsi="宋体" w:eastAsia="宋体" w:cs="宋体"/>
          <w:color w:val="000000" w:themeColor="text1"/>
          <w:sz w:val="17"/>
          <w:szCs w:val="17"/>
          <w:lang w:eastAsia="zh-CN"/>
          <w14:textFill>
            <w14:solidFill>
              <w14:schemeClr w14:val="tx1"/>
            </w14:solidFill>
          </w14:textFill>
        </w:rPr>
      </w:pPr>
      <w:r>
        <w:rPr>
          <w:rFonts w:ascii="宋体" w:hAnsi="宋体" w:eastAsia="宋体" w:cs="Times New Roman"/>
          <w:color w:val="000000" w:themeColor="text1"/>
          <w:sz w:val="12"/>
          <w:szCs w:val="12"/>
          <w:lang w:eastAsia="zh-CN"/>
          <w14:textFill>
            <w14:solidFill>
              <w14:schemeClr w14:val="tx1"/>
            </w14:solidFill>
          </w14:textFill>
        </w:rPr>
        <w:t xml:space="preserve">63  </w:t>
      </w:r>
      <w:r>
        <w:rPr>
          <w:rFonts w:ascii="宋体" w:hAnsi="宋体" w:eastAsia="宋体" w:cs="Times New Roman"/>
          <w:color w:val="000000" w:themeColor="text1"/>
          <w:sz w:val="13"/>
          <w:szCs w:val="12"/>
          <w:lang w:eastAsia="zh-CN"/>
          <w14:textFill>
            <w14:solidFill>
              <w14:schemeClr w14:val="tx1"/>
            </w14:solidFill>
          </w14:textFill>
        </w:rPr>
        <w:t xml:space="preserve"> </w:t>
      </w:r>
      <w:r>
        <w:rPr>
          <w:rFonts w:ascii="宋体" w:hAnsi="宋体" w:eastAsia="宋体" w:cs="宋体"/>
          <w:color w:val="000000" w:themeColor="text1"/>
          <w:sz w:val="18"/>
          <w:szCs w:val="17"/>
          <w:lang w:eastAsia="zh-CN"/>
          <w14:textFill>
            <w14:solidFill>
              <w14:schemeClr w14:val="tx1"/>
            </w14:solidFill>
          </w14:textFill>
        </w:rPr>
        <w:t>如果由投标人的法定代表人签署投标文件，则无须提交授权委托书。</w:t>
      </w:r>
    </w:p>
    <w:p>
      <w:pPr>
        <w:jc w:val="center"/>
        <w:rPr>
          <w:rFonts w:ascii="宋体" w:hAnsi="宋体" w:eastAsia="宋体" w:cs="宋体"/>
          <w:color w:val="000000" w:themeColor="text1"/>
          <w:sz w:val="17"/>
          <w:szCs w:val="17"/>
          <w:lang w:eastAsia="zh-CN"/>
          <w14:textFill>
            <w14:solidFill>
              <w14:schemeClr w14:val="tx1"/>
            </w14:solidFill>
          </w14:textFill>
        </w:rPr>
      </w:pPr>
      <w:r>
        <w:rPr>
          <w:rFonts w:ascii="宋体" w:hAnsi="宋体" w:eastAsia="宋体" w:cs="宋体"/>
          <w:color w:val="000000" w:themeColor="text1"/>
          <w:sz w:val="17"/>
          <w:szCs w:val="17"/>
          <w:lang w:eastAsia="zh-CN"/>
          <w14:textFill>
            <w14:solidFill>
              <w14:schemeClr w14:val="tx1"/>
            </w14:solidFill>
          </w14:textFill>
        </w:rPr>
        <w:br w:type="page"/>
      </w:r>
      <w:r>
        <w:rPr>
          <w:rFonts w:ascii="宋体" w:hAnsi="宋体" w:eastAsia="宋体" w:cs="宋体"/>
          <w:color w:val="000000" w:themeColor="text1"/>
          <w:sz w:val="29"/>
          <w:szCs w:val="29"/>
          <w:lang w:eastAsia="zh-CN"/>
          <w14:textFill>
            <w14:solidFill>
              <w14:schemeClr w14:val="tx1"/>
            </w14:solidFill>
          </w14:textFill>
        </w:rPr>
        <w:t>（二） 法定代表人身份证明</w:t>
      </w:r>
    </w:p>
    <w:p>
      <w:pPr>
        <w:pStyle w:val="12"/>
      </w:pPr>
    </w:p>
    <w:p>
      <w:pPr>
        <w:pStyle w:val="12"/>
      </w:pPr>
    </w:p>
    <w:p>
      <w:pPr>
        <w:pStyle w:val="12"/>
      </w:pPr>
      <w:r>
        <w:t>投标人名称：</w:t>
      </w:r>
      <w:r>
        <w:rPr>
          <w:rFonts w:hint="eastAsia"/>
          <w:w w:val="122"/>
          <w:sz w:val="24"/>
          <w:u w:val="single"/>
          <w:lang w:val="en-US" w:eastAsia="zh-CN"/>
        </w:rPr>
        <w:t xml:space="preserve">                         </w:t>
      </w:r>
    </w:p>
    <w:p>
      <w:pPr>
        <w:pStyle w:val="12"/>
      </w:pPr>
    </w:p>
    <w:p>
      <w:pPr>
        <w:pStyle w:val="12"/>
        <w:rPr>
          <w:u w:val="single"/>
        </w:rPr>
      </w:pPr>
      <w:r>
        <w:t>姓名：</w:t>
      </w:r>
      <w:r>
        <w:rPr>
          <w:u w:val="single" w:color="000000"/>
        </w:rPr>
        <w:t>（法定代表人亲笔签字）</w:t>
      </w:r>
      <w:r>
        <w:rPr>
          <w:rFonts w:hint="eastAsia"/>
        </w:rPr>
        <w:t xml:space="preserve">   </w:t>
      </w:r>
      <w:r>
        <w:t>性别：</w:t>
      </w:r>
      <w:r>
        <w:rPr>
          <w:rFonts w:hint="eastAsia"/>
          <w:w w:val="122"/>
          <w:sz w:val="24"/>
          <w:u w:val="single"/>
          <w:lang w:val="en-US" w:eastAsia="zh-CN"/>
        </w:rPr>
        <w:t xml:space="preserve">    </w:t>
      </w:r>
      <w:r>
        <w:t>年龄：</w:t>
      </w:r>
      <w:r>
        <w:rPr>
          <w:rFonts w:hint="eastAsia"/>
          <w:w w:val="122"/>
          <w:sz w:val="24"/>
          <w:u w:val="single"/>
          <w:lang w:val="en-US" w:eastAsia="zh-CN"/>
        </w:rPr>
        <w:t xml:space="preserve">     </w:t>
      </w:r>
      <w:r>
        <w:t>职务：</w:t>
      </w:r>
      <w:r>
        <w:rPr>
          <w:rFonts w:hint="eastAsia"/>
          <w:w w:val="122"/>
          <w:sz w:val="24"/>
          <w:u w:val="single"/>
          <w:lang w:val="en-US" w:eastAsia="zh-CN"/>
        </w:rPr>
        <w:t xml:space="preserve">     </w:t>
      </w:r>
    </w:p>
    <w:p>
      <w:pPr>
        <w:pStyle w:val="12"/>
      </w:pPr>
      <w:r>
        <w:t>系</w:t>
      </w:r>
      <w:r>
        <w:rPr>
          <w:rFonts w:hint="eastAsia"/>
          <w:w w:val="122"/>
          <w:sz w:val="24"/>
          <w:u w:val="single"/>
          <w:lang w:val="en-US" w:eastAsia="zh-CN"/>
        </w:rPr>
        <w:t xml:space="preserve">               </w:t>
      </w:r>
      <w:r>
        <w:t>（投标人名称）的法定代表人。</w:t>
      </w:r>
    </w:p>
    <w:p>
      <w:pPr>
        <w:pStyle w:val="12"/>
      </w:pPr>
    </w:p>
    <w:p>
      <w:pPr>
        <w:pStyle w:val="12"/>
      </w:pPr>
      <w:r>
        <w:t>特此证明。</w:t>
      </w:r>
    </w:p>
    <w:p>
      <w:pPr>
        <w:pStyle w:val="12"/>
      </w:pPr>
    </w:p>
    <w:p>
      <w:pPr>
        <w:pStyle w:val="12"/>
      </w:pPr>
    </w:p>
    <w:p>
      <w:pPr>
        <w:pStyle w:val="12"/>
      </w:pPr>
      <w:r>
        <w:t>附：法定代表人身份证复印件。</w:t>
      </w:r>
    </w:p>
    <w:p>
      <w:pPr>
        <w:pStyle w:val="12"/>
      </w:pPr>
    </w:p>
    <w:p>
      <w:pPr>
        <w:pStyle w:val="12"/>
      </w:pPr>
    </w:p>
    <w:p>
      <w:pPr>
        <w:pStyle w:val="12"/>
      </w:pPr>
    </w:p>
    <w:p>
      <w:pPr>
        <w:pStyle w:val="12"/>
      </w:pPr>
    </w:p>
    <w:p>
      <w:pPr>
        <w:pStyle w:val="12"/>
      </w:pPr>
    </w:p>
    <w:p>
      <w:pPr>
        <w:pStyle w:val="12"/>
      </w:pPr>
      <w:r>
        <w:t>投标人：</w:t>
      </w:r>
      <w:r>
        <w:rPr>
          <w:rFonts w:hint="eastAsia"/>
          <w:w w:val="122"/>
          <w:sz w:val="24"/>
          <w:u w:val="single"/>
          <w:lang w:val="en-US" w:eastAsia="zh-CN"/>
        </w:rPr>
        <w:t xml:space="preserve">           </w:t>
      </w:r>
      <w:r>
        <w:t>（盖单位章）</w:t>
      </w:r>
    </w:p>
    <w:p>
      <w:pPr>
        <w:pStyle w:val="12"/>
      </w:pPr>
      <w:r>
        <w:rPr>
          <w:rFonts w:hint="eastAsia"/>
          <w:w w:val="122"/>
          <w:sz w:val="24"/>
          <w:u w:val="single"/>
          <w:lang w:val="en-US" w:eastAsia="zh-CN"/>
        </w:rPr>
        <w:t xml:space="preserve">      </w:t>
      </w:r>
      <w:r>
        <w:t>年</w:t>
      </w:r>
      <w:r>
        <w:rPr>
          <w:rFonts w:hint="eastAsia"/>
          <w:w w:val="122"/>
          <w:sz w:val="24"/>
          <w:u w:val="single"/>
          <w:lang w:val="en-US" w:eastAsia="zh-CN"/>
        </w:rPr>
        <w:t xml:space="preserve">      </w:t>
      </w:r>
      <w:r>
        <w:t>月</w:t>
      </w:r>
      <w:r>
        <w:rPr>
          <w:rFonts w:hint="eastAsia"/>
          <w:w w:val="122"/>
          <w:sz w:val="24"/>
          <w:u w:val="single"/>
          <w:lang w:val="en-US" w:eastAsia="zh-CN"/>
        </w:rPr>
        <w:t xml:space="preserve">      </w:t>
      </w:r>
      <w:r>
        <w:t>日</w:t>
      </w:r>
    </w:p>
    <w:p>
      <w:pPr>
        <w:pStyle w:val="12"/>
      </w:pPr>
    </w:p>
    <w:p>
      <w:pPr>
        <w:pStyle w:val="12"/>
      </w:pPr>
    </w:p>
    <w:p>
      <w:pPr>
        <w:pStyle w:val="12"/>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ind w:left="163" w:right="16"/>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注：法定代表人的签字必须是亲笔签名，不得使用印章、签名章或其他电子制版签名代替。</w:t>
      </w:r>
    </w:p>
    <w:p>
      <w:pPr>
        <w:rPr>
          <w:rFonts w:ascii="宋体" w:hAnsi="宋体" w:eastAsia="宋体" w:cs="宋体"/>
          <w:color w:val="000000" w:themeColor="text1"/>
          <w:lang w:eastAsia="zh-CN"/>
          <w14:textFill>
            <w14:solidFill>
              <w14:schemeClr w14:val="tx1"/>
            </w14:solidFill>
          </w14:textFill>
        </w:rPr>
        <w:sectPr>
          <w:pgSz w:w="11911" w:h="16838"/>
          <w:pgMar w:top="1440" w:right="1797" w:bottom="1440" w:left="1797" w:header="890" w:footer="1060" w:gutter="0"/>
          <w:cols w:space="0" w:num="1"/>
        </w:sectPr>
      </w:pPr>
    </w:p>
    <w:p>
      <w:pPr>
        <w:spacing w:before="4"/>
        <w:rPr>
          <w:rFonts w:ascii="宋体" w:hAnsi="宋体" w:eastAsia="宋体" w:cs="宋体"/>
          <w:color w:val="000000" w:themeColor="text1"/>
          <w:sz w:val="17"/>
          <w:szCs w:val="17"/>
          <w:lang w:eastAsia="zh-CN"/>
          <w14:textFill>
            <w14:solidFill>
              <w14:schemeClr w14:val="tx1"/>
            </w14:solidFill>
          </w14:textFill>
        </w:rPr>
      </w:pPr>
    </w:p>
    <w:p>
      <w:pPr>
        <w:pStyle w:val="3"/>
        <w:jc w:val="center"/>
        <w:rPr>
          <w:sz w:val="32"/>
        </w:rPr>
      </w:pPr>
      <w:r>
        <w:rPr>
          <w:rFonts w:hint="eastAsia"/>
          <w:sz w:val="32"/>
        </w:rPr>
        <w:t>三</w:t>
      </w:r>
      <w:r>
        <w:rPr>
          <w:sz w:val="32"/>
        </w:rPr>
        <w:t>、联合体协议</w:t>
      </w:r>
    </w:p>
    <w:p>
      <w:pPr>
        <w:rPr>
          <w:rFonts w:ascii="宋体" w:hAnsi="宋体" w:eastAsia="宋体" w:cs="Times New Roman"/>
          <w:color w:val="000000" w:themeColor="text1"/>
          <w:sz w:val="26"/>
          <w:szCs w:val="26"/>
          <w:lang w:eastAsia="zh-CN"/>
          <w14:textFill>
            <w14:solidFill>
              <w14:schemeClr w14:val="tx1"/>
            </w14:solidFill>
          </w14:textFill>
        </w:rPr>
      </w:pPr>
    </w:p>
    <w:p>
      <w:pPr>
        <w:rPr>
          <w:rFonts w:ascii="宋体" w:hAnsi="宋体" w:eastAsia="宋体" w:cs="Times New Roman"/>
          <w:color w:val="000000" w:themeColor="text1"/>
          <w:sz w:val="26"/>
          <w:szCs w:val="26"/>
          <w:lang w:eastAsia="zh-CN"/>
          <w14:textFill>
            <w14:solidFill>
              <w14:schemeClr w14:val="tx1"/>
            </w14:solidFill>
          </w14:textFill>
        </w:rPr>
      </w:pPr>
    </w:p>
    <w:p>
      <w:pPr>
        <w:pStyle w:val="12"/>
      </w:pPr>
      <w:r>
        <w:rPr>
          <w:rFonts w:hint="eastAsia"/>
          <w:w w:val="122"/>
          <w:sz w:val="24"/>
          <w:u w:val="single"/>
          <w:lang w:val="en-US" w:eastAsia="zh-CN"/>
        </w:rPr>
        <w:t xml:space="preserve">            </w:t>
      </w:r>
      <w:r>
        <w:t>（所有成员单位名称）自愿组成</w:t>
      </w:r>
      <w:r>
        <w:rPr>
          <w:rFonts w:hint="eastAsia"/>
          <w:w w:val="122"/>
          <w:sz w:val="24"/>
          <w:u w:val="single"/>
          <w:lang w:val="en-US" w:eastAsia="zh-CN"/>
        </w:rPr>
        <w:t xml:space="preserve">      </w:t>
      </w:r>
      <w:r>
        <w:t>（联合体名称）联合体，共同参加</w:t>
      </w:r>
      <w:r>
        <w:rPr>
          <w:rFonts w:hint="eastAsia"/>
          <w:w w:val="122"/>
          <w:sz w:val="24"/>
          <w:u w:val="single"/>
          <w:lang w:val="en-US" w:eastAsia="zh-CN"/>
        </w:rPr>
        <w:t xml:space="preserve">      </w:t>
      </w:r>
      <w:r>
        <w:t>（项目名称）</w:t>
      </w:r>
      <w:r>
        <w:rPr>
          <w:rFonts w:hint="eastAsia"/>
          <w:w w:val="122"/>
          <w:sz w:val="24"/>
          <w:u w:val="single"/>
          <w:lang w:val="en-US" w:eastAsia="zh-CN"/>
        </w:rPr>
        <w:t xml:space="preserve">      </w:t>
      </w:r>
      <w:r>
        <w:t>标段施工监理投标。现就联合体投标事宜订立如下协议。</w:t>
      </w:r>
    </w:p>
    <w:p>
      <w:pPr>
        <w:pStyle w:val="12"/>
      </w:pPr>
      <w:r>
        <w:rPr>
          <w:rFonts w:hint="eastAsia" w:cs="Times New Roman"/>
        </w:rPr>
        <w:t>1.</w:t>
      </w:r>
      <w:r>
        <w:t xml:space="preserve"> </w:t>
      </w:r>
      <w:r>
        <w:rPr>
          <w:rFonts w:hint="eastAsia"/>
          <w:w w:val="122"/>
          <w:sz w:val="24"/>
          <w:u w:val="single"/>
          <w:lang w:val="en-US" w:eastAsia="zh-CN"/>
        </w:rPr>
        <w:t xml:space="preserve">      </w:t>
      </w:r>
      <w:r>
        <w:t>（某成员单位名称）为</w:t>
      </w:r>
      <w:r>
        <w:rPr>
          <w:rFonts w:hint="eastAsia"/>
          <w:w w:val="122"/>
          <w:sz w:val="24"/>
          <w:u w:val="single"/>
          <w:lang w:val="en-US" w:eastAsia="zh-CN"/>
        </w:rPr>
        <w:t xml:space="preserve">      </w:t>
      </w:r>
      <w:r>
        <w:t>（联合体名称）牵头人。</w:t>
      </w:r>
    </w:p>
    <w:p>
      <w:pPr>
        <w:pStyle w:val="12"/>
      </w:pPr>
      <w:r>
        <w:rPr>
          <w:rFonts w:hint="eastAsia" w:cs="Times New Roman"/>
        </w:rPr>
        <w:t>2.</w:t>
      </w:r>
      <w:r>
        <w:t>联合体各成员授权牵头人代表联合体参加投标活动</w:t>
      </w:r>
      <w:r>
        <w:rPr>
          <w:rFonts w:hint="eastAsia"/>
        </w:rPr>
        <w:t>，</w:t>
      </w:r>
      <w:r>
        <w:t>签署文件</w:t>
      </w:r>
      <w:r>
        <w:rPr>
          <w:rFonts w:hint="eastAsia"/>
        </w:rPr>
        <w:t>，</w:t>
      </w:r>
      <w:r>
        <w:t>提交和接收相关的资料</w:t>
      </w:r>
      <w:r>
        <w:rPr>
          <w:rFonts w:hint="eastAsia"/>
        </w:rPr>
        <w:t>、</w:t>
      </w:r>
      <w:r>
        <w:t>信息及指示</w:t>
      </w:r>
      <w:r>
        <w:rPr>
          <w:rFonts w:hint="eastAsia"/>
        </w:rPr>
        <w:t>，</w:t>
      </w:r>
      <w:r>
        <w:t>进行合同谈判活动</w:t>
      </w:r>
      <w:r>
        <w:rPr>
          <w:rFonts w:hint="eastAsia"/>
        </w:rPr>
        <w:t>，</w:t>
      </w:r>
      <w:r>
        <w:t>负责合同实施阶段的组织和协调工作</w:t>
      </w:r>
      <w:r>
        <w:rPr>
          <w:rFonts w:hint="eastAsia"/>
        </w:rPr>
        <w:t>，</w:t>
      </w:r>
      <w:r>
        <w:t>以及处理与本招标项目有关的一切</w:t>
      </w:r>
      <w:r>
        <w:rPr>
          <w:rFonts w:hint="eastAsia"/>
        </w:rPr>
        <w:t>事宜</w:t>
      </w:r>
      <w:r>
        <w:t>。</w:t>
      </w:r>
    </w:p>
    <w:p>
      <w:pPr>
        <w:pStyle w:val="12"/>
      </w:pPr>
      <w:r>
        <w:rPr>
          <w:rFonts w:hint="eastAsia" w:cs="Times New Roman"/>
        </w:rPr>
        <w:t>3.</w:t>
      </w:r>
      <w:r>
        <w:t>联合体牵头人在本项目中签署的一切文件和处理的一切事宜</w:t>
      </w:r>
      <w:r>
        <w:rPr>
          <w:rFonts w:hint="eastAsia"/>
        </w:rPr>
        <w:t>，</w:t>
      </w:r>
      <w:r>
        <w:t>联合体各成员均予以承认</w:t>
      </w:r>
      <w:r>
        <w:rPr>
          <w:rFonts w:hint="eastAsia"/>
        </w:rPr>
        <w:t>。</w:t>
      </w:r>
      <w:r>
        <w:t>联合体各成员将严格按照招标文件</w:t>
      </w:r>
      <w:r>
        <w:rPr>
          <w:rFonts w:hint="eastAsia"/>
        </w:rPr>
        <w:t>、</w:t>
      </w:r>
      <w:r>
        <w:t>投标文件和合同的要求全面履行义务，并向招标人承担连带责任</w:t>
      </w:r>
      <w:r>
        <w:rPr>
          <w:rFonts w:hint="eastAsia"/>
        </w:rPr>
        <w:t>。</w:t>
      </w:r>
    </w:p>
    <w:p>
      <w:pPr>
        <w:pStyle w:val="12"/>
      </w:pPr>
      <w:r>
        <w:rPr>
          <w:rFonts w:cs="Times New Roman"/>
        </w:rPr>
        <w:t>4.</w:t>
      </w:r>
      <w:r>
        <w:t>联合体各成员单位内部的职责分工</w:t>
      </w:r>
      <w:r>
        <w:rPr>
          <w:u w:val="single" w:color="000000"/>
        </w:rPr>
        <w:t>如</w:t>
      </w:r>
      <w:r>
        <w:t>下：</w:t>
      </w:r>
      <w:r>
        <w:rPr>
          <w:u w:val="single"/>
        </w:rPr>
        <w:t>（牵头人名称）</w:t>
      </w:r>
      <w:r>
        <w:t>承担</w:t>
      </w:r>
      <w:r>
        <w:rPr>
          <w:rFonts w:hint="eastAsia"/>
          <w:w w:val="122"/>
          <w:sz w:val="24"/>
          <w:u w:val="single"/>
          <w:lang w:val="en-US" w:eastAsia="zh-CN"/>
        </w:rPr>
        <w:t xml:space="preserve">      </w:t>
      </w:r>
      <w:r>
        <w:t>专业工程，占总工程量的</w:t>
      </w:r>
      <w:r>
        <w:rPr>
          <w:rFonts w:hint="eastAsia"/>
          <w:w w:val="122"/>
          <w:sz w:val="24"/>
          <w:u w:val="single"/>
          <w:lang w:val="en-US" w:eastAsia="zh-CN"/>
        </w:rPr>
        <w:t xml:space="preserve">      </w:t>
      </w:r>
      <w:r>
        <w:t>%：</w:t>
      </w:r>
      <w:r>
        <w:rPr>
          <w:u w:val="single"/>
        </w:rPr>
        <w:t>（成员一名称）</w:t>
      </w:r>
      <w:r>
        <w:t>承担</w:t>
      </w:r>
      <w:r>
        <w:rPr>
          <w:rFonts w:hint="eastAsia"/>
          <w:w w:val="122"/>
          <w:sz w:val="24"/>
          <w:u w:val="single"/>
          <w:lang w:val="en-US" w:eastAsia="zh-CN"/>
        </w:rPr>
        <w:t xml:space="preserve">      </w:t>
      </w:r>
      <w:r>
        <w:t>专业工程，占总工程量的</w:t>
      </w:r>
      <w:r>
        <w:rPr>
          <w:rFonts w:hint="eastAsia"/>
          <w:w w:val="122"/>
          <w:sz w:val="24"/>
          <w:u w:val="single"/>
          <w:lang w:val="en-US" w:eastAsia="zh-CN"/>
        </w:rPr>
        <w:t xml:space="preserve">      </w:t>
      </w:r>
      <w:r>
        <w:t>%</w:t>
      </w:r>
      <w:r>
        <w:rPr>
          <w:rFonts w:hint="eastAsia"/>
        </w:rPr>
        <w:t>；……</w:t>
      </w:r>
    </w:p>
    <w:p>
      <w:pPr>
        <w:pStyle w:val="12"/>
      </w:pPr>
      <w:r>
        <w:rPr>
          <w:rFonts w:cs="Times New Roman"/>
        </w:rPr>
        <w:t>5.</w:t>
      </w:r>
      <w:r>
        <w:t>投标工作和联合体在中标后工程实施过程中的有关费用按各自承担的工作量分摊。</w:t>
      </w:r>
    </w:p>
    <w:p>
      <w:pPr>
        <w:pStyle w:val="12"/>
      </w:pPr>
      <w:r>
        <w:rPr>
          <w:rFonts w:cs="Times New Roman"/>
        </w:rPr>
        <w:t>6.</w:t>
      </w:r>
      <w:r>
        <w:t>本协议书自所有成员单位法定代表人签字或盖单位幸之日起生效</w:t>
      </w:r>
      <w:r>
        <w:rPr>
          <w:rFonts w:hint="eastAsia"/>
        </w:rPr>
        <w:t>，</w:t>
      </w:r>
      <w:r>
        <w:t>合同履行完毕后自动失效。</w:t>
      </w:r>
    </w:p>
    <w:p>
      <w:pPr>
        <w:pStyle w:val="12"/>
      </w:pPr>
      <w:r>
        <w:rPr>
          <w:rFonts w:cs="Times New Roman"/>
        </w:rPr>
        <w:t>7.</w:t>
      </w:r>
      <w:r>
        <w:t>本协议书一式</w:t>
      </w:r>
      <w:r>
        <w:rPr>
          <w:rFonts w:hint="eastAsia"/>
          <w:w w:val="122"/>
          <w:sz w:val="24"/>
          <w:u w:val="single"/>
          <w:lang w:val="en-US" w:eastAsia="zh-CN"/>
        </w:rPr>
        <w:t xml:space="preserve">      </w:t>
      </w:r>
      <w:r>
        <w:t>份，联合体成员和招标人各执一份。</w:t>
      </w:r>
    </w:p>
    <w:p>
      <w:pPr>
        <w:pStyle w:val="12"/>
      </w:pPr>
    </w:p>
    <w:p>
      <w:pPr>
        <w:pStyle w:val="12"/>
      </w:pPr>
      <w:r>
        <w:t>联合体牵头人名称：</w:t>
      </w:r>
      <w:r>
        <w:rPr>
          <w:rFonts w:hint="eastAsia"/>
          <w:w w:val="122"/>
          <w:sz w:val="24"/>
          <w:u w:val="single"/>
          <w:lang w:val="en-US" w:eastAsia="zh-CN"/>
        </w:rPr>
        <w:t xml:space="preserve">      </w:t>
      </w:r>
      <w:r>
        <w:t>（盖单位章）   法定代表人：</w:t>
      </w:r>
      <w:r>
        <w:rPr>
          <w:rFonts w:hint="eastAsia"/>
          <w:w w:val="122"/>
          <w:sz w:val="24"/>
          <w:u w:val="single"/>
          <w:lang w:val="en-US" w:eastAsia="zh-CN"/>
        </w:rPr>
        <w:t xml:space="preserve">      </w:t>
      </w:r>
      <w:r>
        <w:t>（签字）</w:t>
      </w:r>
    </w:p>
    <w:p>
      <w:pPr>
        <w:pStyle w:val="12"/>
      </w:pPr>
    </w:p>
    <w:p>
      <w:pPr>
        <w:pStyle w:val="12"/>
      </w:pPr>
      <w:r>
        <w:t>联合体成员名称：</w:t>
      </w:r>
      <w:r>
        <w:rPr>
          <w:rFonts w:hint="eastAsia"/>
          <w:w w:val="122"/>
          <w:sz w:val="24"/>
          <w:u w:val="single"/>
          <w:lang w:val="en-US" w:eastAsia="zh-CN"/>
        </w:rPr>
        <w:t xml:space="preserve">      </w:t>
      </w:r>
      <w:r>
        <w:t>（盖单位章）   法定代表人：</w:t>
      </w:r>
      <w:r>
        <w:rPr>
          <w:rFonts w:hint="eastAsia"/>
          <w:w w:val="122"/>
          <w:sz w:val="24"/>
          <w:u w:val="single"/>
          <w:lang w:val="en-US" w:eastAsia="zh-CN"/>
        </w:rPr>
        <w:t xml:space="preserve">      </w:t>
      </w:r>
      <w:r>
        <w:t>（签字）</w:t>
      </w:r>
    </w:p>
    <w:p>
      <w:pPr>
        <w:pStyle w:val="12"/>
      </w:pPr>
    </w:p>
    <w:p>
      <w:pPr>
        <w:pStyle w:val="12"/>
      </w:pPr>
      <w:r>
        <w:t>联合体成员名称：</w:t>
      </w:r>
      <w:r>
        <w:rPr>
          <w:rFonts w:hint="eastAsia"/>
          <w:w w:val="122"/>
          <w:sz w:val="24"/>
          <w:u w:val="single"/>
          <w:lang w:val="en-US" w:eastAsia="zh-CN"/>
        </w:rPr>
        <w:t xml:space="preserve">      </w:t>
      </w:r>
      <w:r>
        <w:t>（盖单位章）   法定代表人：</w:t>
      </w:r>
      <w:r>
        <w:rPr>
          <w:rFonts w:hint="eastAsia"/>
          <w:w w:val="122"/>
          <w:sz w:val="24"/>
          <w:u w:val="single"/>
          <w:lang w:val="en-US" w:eastAsia="zh-CN"/>
        </w:rPr>
        <w:t xml:space="preserve">      </w:t>
      </w:r>
      <w:r>
        <w:t>（签字）</w:t>
      </w:r>
    </w:p>
    <w:p>
      <w:pPr>
        <w:pStyle w:val="12"/>
      </w:pPr>
    </w:p>
    <w:p>
      <w:pPr>
        <w:pStyle w:val="12"/>
      </w:pPr>
      <w:r>
        <w:rPr>
          <w:rFonts w:hint="eastAsia"/>
          <w:w w:val="122"/>
          <w:sz w:val="24"/>
          <w:u w:val="single"/>
          <w:lang w:val="en-US" w:eastAsia="zh-CN"/>
        </w:rPr>
        <w:t xml:space="preserve">      </w:t>
      </w:r>
      <w:r>
        <w:t>年</w:t>
      </w:r>
      <w:r>
        <w:rPr>
          <w:rFonts w:hint="eastAsia"/>
          <w:w w:val="122"/>
          <w:sz w:val="24"/>
          <w:u w:val="single"/>
          <w:lang w:val="en-US" w:eastAsia="zh-CN"/>
        </w:rPr>
        <w:t xml:space="preserve">      </w:t>
      </w:r>
      <w:r>
        <w:t>月</w:t>
      </w:r>
      <w:r>
        <w:rPr>
          <w:rFonts w:hint="eastAsia"/>
          <w:w w:val="122"/>
          <w:sz w:val="24"/>
          <w:u w:val="single"/>
          <w:lang w:val="en-US" w:eastAsia="zh-CN"/>
        </w:rPr>
        <w:t xml:space="preserve">      </w:t>
      </w:r>
      <w:r>
        <w:t>日</w:t>
      </w:r>
    </w:p>
    <w:p>
      <w:pPr>
        <w:rPr>
          <w:rFonts w:ascii="宋体" w:hAnsi="宋体" w:eastAsia="宋体" w:cs="宋体"/>
          <w:color w:val="000000" w:themeColor="text1"/>
          <w:sz w:val="20"/>
          <w:szCs w:val="20"/>
          <w14:textFill>
            <w14:solidFill>
              <w14:schemeClr w14:val="tx1"/>
            </w14:solidFill>
          </w14:textFill>
        </w:rPr>
      </w:pPr>
    </w:p>
    <w:p>
      <w:pPr>
        <w:spacing w:before="5"/>
        <w:rPr>
          <w:rFonts w:ascii="宋体" w:hAnsi="宋体" w:eastAsia="宋体" w:cs="宋体"/>
          <w:color w:val="000000" w:themeColor="text1"/>
          <w:sz w:val="12"/>
          <w:szCs w:val="12"/>
          <w14:textFill>
            <w14:solidFill>
              <w14:schemeClr w14:val="tx1"/>
            </w14:solidFill>
          </w14:textFill>
        </w:rPr>
      </w:pPr>
    </w:p>
    <w:p>
      <w:pPr>
        <w:spacing w:line="20" w:lineRule="exact"/>
        <w:ind w:left="142"/>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88" name="组合 135"/>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87" name="组合 136"/>
                        <wpg:cNvGrpSpPr/>
                        <wpg:grpSpPr>
                          <a:xfrm>
                            <a:off x="6" y="6"/>
                            <a:ext cx="2883" cy="2"/>
                            <a:chOff x="6" y="6"/>
                            <a:chExt cx="2883" cy="2"/>
                          </a:xfrm>
                        </wpg:grpSpPr>
                        <wps:wsp>
                          <wps:cNvPr id="86" name="任意多边形 137"/>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135"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poVHXdQAAAADAQAADwAAAAAA&#10;AAABACAAAAAiAAAAZHJzL2Rvd25yZXYueG1sUEsBAhQAFAAAAAgAh07iQACef47CAgAA8gYAAA4A&#10;AAAAAAAAAQAgAAAAIwEAAGRycy9lMm9Eb2MueG1sUEsFBgAAAAAGAAYAWQEAAFcGAAAAAA==&#10;">
                <o:lock v:ext="edit" aspectratio="f"/>
                <v:group id="组合 136" o:spid="_x0000_s1026" o:spt="203" style="position:absolute;left:6;top:6;height:2;width:2883;" coordorigin="6,6" coordsize="2883,2" o:gfxdata="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e2c5r0AAADbAAAADwAAAAAAAAABACAAAAAiAAAAZHJzL2Rvd25yZXYueG1s&#10;UEsBAhQAFAAAAAgAh07iQDMvBZ47AAAAOQAAABUAAAAAAAAAAQAgAAAADAEAAGRycy9ncm91cHNo&#10;YXBleG1sLnhtbFBLBQYAAAAABgAGAGABAADJAwAAAAA=&#10;">
                  <o:lock v:ext="edit" aspectratio="f"/>
                  <v:shape id="任意多边形 137" o:spid="_x0000_s1026" o:spt="100" style="position:absolute;left:6;top:6;height:2;width:2883;" filled="f" stroked="t" coordsize="2883,1" o:gfxdata="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dD9u8AAAA&#10;2wAAAA8AAAAAAAAAAQAgAAAAIgAAAGRycy9kb3ducmV2LnhtbFBLAQIUABQAAAAIAIdO4kAzLwWe&#10;OwAAADkAAAAQAAAAAAAAAAEAIAAAAAsBAABkcnMvc2hhcGV4bWwueG1sUEsFBgAAAAAGAAYAWwEA&#10;ALUDAAAAAA==&#10;" path="m0,0l2882,0e">
                    <v:fill on="f" focussize="0,0"/>
                    <v:stroke weight="0.6pt" color="#000000" joinstyle="round"/>
                    <v:imagedata o:title=""/>
                    <o:lock v:ext="edit" aspectratio="f"/>
                  </v:shape>
                </v:group>
                <w10:wrap type="none"/>
                <w10:anchorlock/>
              </v:group>
            </w:pict>
          </mc:Fallback>
        </mc:AlternateContent>
      </w:r>
    </w:p>
    <w:p>
      <w:pPr>
        <w:pStyle w:val="12"/>
        <w:ind w:firstLine="496"/>
      </w:pPr>
      <w:r>
        <w:rPr>
          <w:w w:val="108"/>
        </w:rPr>
        <w:t>本联合体协议书格式适用于未进行资格预审的情况。如果采用资格预审，投标人应在此提供资格预审申请文</w:t>
      </w:r>
      <w:r>
        <w:rPr>
          <w:spacing w:val="-3"/>
          <w:w w:val="110"/>
        </w:rPr>
        <w:t>件中所附的联合体协议书复印件。</w:t>
      </w:r>
    </w:p>
    <w:p>
      <w:pPr>
        <w:spacing w:line="326" w:lineRule="auto"/>
        <w:rPr>
          <w:rFonts w:ascii="宋体" w:hAnsi="宋体" w:eastAsia="宋体" w:cs="宋体"/>
          <w:color w:val="000000" w:themeColor="text1"/>
          <w:sz w:val="17"/>
          <w:szCs w:val="17"/>
          <w:lang w:eastAsia="zh-CN"/>
          <w14:textFill>
            <w14:solidFill>
              <w14:schemeClr w14:val="tx1"/>
            </w14:solidFill>
          </w14:textFill>
        </w:rPr>
      </w:pPr>
      <w:r>
        <w:rPr>
          <w:rFonts w:ascii="宋体" w:hAnsi="宋体" w:eastAsia="宋体" w:cs="宋体"/>
          <w:color w:val="000000" w:themeColor="text1"/>
          <w:sz w:val="17"/>
          <w:szCs w:val="17"/>
          <w:lang w:eastAsia="zh-CN"/>
          <w14:textFill>
            <w14:solidFill>
              <w14:schemeClr w14:val="tx1"/>
            </w14:solidFill>
          </w14:textFill>
        </w:rPr>
        <w:br w:type="page"/>
      </w:r>
    </w:p>
    <w:p>
      <w:pPr>
        <w:pStyle w:val="3"/>
        <w:jc w:val="center"/>
      </w:pPr>
      <w:r>
        <w:t>四、投标保证金</w:t>
      </w:r>
    </w:p>
    <w:p>
      <w:pPr>
        <w:jc w:val="right"/>
        <w:rPr>
          <w:rFonts w:ascii="宋体" w:hAnsi="宋体" w:eastAsia="宋体" w:cs="宋体"/>
          <w:color w:val="000000" w:themeColor="text1"/>
          <w:sz w:val="26"/>
          <w:szCs w:val="26"/>
          <w:lang w:eastAsia="zh-CN"/>
          <w14:textFill>
            <w14:solidFill>
              <w14:schemeClr w14:val="tx1"/>
            </w14:solidFill>
          </w14:textFill>
        </w:rPr>
      </w:pPr>
    </w:p>
    <w:p>
      <w:pPr>
        <w:pStyle w:val="12"/>
      </w:pPr>
      <w:r>
        <w:t>若采用现金或支票，投标人应在此提供汇款凭证的复印件。</w:t>
      </w:r>
    </w:p>
    <w:p>
      <w:pPr>
        <w:pStyle w:val="12"/>
      </w:pPr>
      <w:r>
        <w:t>如采用银行保函，银行保函复印件装订在投标文件中，格式如下。</w:t>
      </w:r>
    </w:p>
    <w:p>
      <w:pPr>
        <w:rPr>
          <w:rFonts w:ascii="宋体" w:hAnsi="宋体" w:eastAsia="宋体" w:cs="宋体"/>
          <w:color w:val="000000" w:themeColor="text1"/>
          <w:lang w:eastAsia="zh-CN"/>
          <w14:textFill>
            <w14:solidFill>
              <w14:schemeClr w14:val="tx1"/>
            </w14:solidFill>
          </w14:textFill>
        </w:rPr>
      </w:pPr>
    </w:p>
    <w:p>
      <w:pPr>
        <w:spacing w:before="4"/>
        <w:rPr>
          <w:rFonts w:ascii="宋体" w:hAnsi="宋体" w:eastAsia="宋体" w:cs="宋体"/>
          <w:color w:val="000000" w:themeColor="text1"/>
          <w:sz w:val="16"/>
          <w:szCs w:val="16"/>
          <w:lang w:eastAsia="zh-CN"/>
          <w14:textFill>
            <w14:solidFill>
              <w14:schemeClr w14:val="tx1"/>
            </w14:solidFill>
          </w14:textFill>
        </w:rPr>
      </w:pPr>
    </w:p>
    <w:p>
      <w:pPr>
        <w:rPr>
          <w:rFonts w:ascii="宋体" w:hAnsi="宋体" w:eastAsia="宋体" w:cs="Times New Roman"/>
          <w:kern w:val="2"/>
          <w:sz w:val="21"/>
          <w:lang w:eastAsia="zh-CN"/>
        </w:rPr>
      </w:pPr>
      <w:r>
        <w:rPr>
          <w:rFonts w:hint="eastAsia"/>
          <w:w w:val="122"/>
          <w:sz w:val="24"/>
          <w:u w:val="single"/>
          <w:lang w:val="en-US" w:eastAsia="zh-CN"/>
        </w:rPr>
        <w:t xml:space="preserve">                          </w:t>
      </w:r>
      <w:r>
        <w:rPr>
          <w:rFonts w:ascii="宋体" w:hAnsi="宋体" w:eastAsia="宋体"/>
          <w:lang w:eastAsia="zh-CN"/>
        </w:rPr>
        <w:t>（招标人名称）：</w:t>
      </w:r>
      <w:r>
        <w:rPr>
          <w:rFonts w:ascii="宋体" w:hAnsi="宋体" w:eastAsia="宋体"/>
          <w:lang w:eastAsia="zh-CN"/>
        </w:rPr>
        <w:br w:type="textWrapping"/>
      </w:r>
    </w:p>
    <w:p>
      <w:pPr>
        <w:jc w:val="both"/>
        <w:rPr>
          <w:rFonts w:ascii="宋体" w:hAnsi="宋体" w:eastAsia="宋体" w:cs="Times New Roman"/>
          <w:kern w:val="2"/>
          <w:sz w:val="21"/>
          <w:lang w:eastAsia="zh-CN"/>
        </w:rPr>
      </w:pPr>
    </w:p>
    <w:p>
      <w:pPr>
        <w:pStyle w:val="12"/>
      </w:pPr>
      <w:r>
        <w:rPr>
          <w:rFonts w:hint="eastAsia"/>
        </w:rPr>
        <w:t>鉴于</w:t>
      </w:r>
      <w:r>
        <w:rPr>
          <w:rFonts w:hint="eastAsia"/>
          <w:w w:val="122"/>
          <w:sz w:val="24"/>
          <w:u w:val="single"/>
          <w:lang w:val="en-US" w:eastAsia="zh-CN"/>
        </w:rPr>
        <w:t xml:space="preserve">        </w:t>
      </w:r>
      <w:r>
        <w:rPr>
          <w:rFonts w:hint="eastAsia"/>
        </w:rPr>
        <w:t>（投标人名称）（以下称“投标人”）于</w:t>
      </w:r>
      <w:r>
        <w:rPr>
          <w:rFonts w:hint="eastAsia"/>
          <w:w w:val="122"/>
          <w:sz w:val="24"/>
          <w:u w:val="single"/>
          <w:lang w:val="en-US" w:eastAsia="zh-CN"/>
        </w:rPr>
        <w:t xml:space="preserve">   </w:t>
      </w:r>
      <w:r>
        <w:rPr>
          <w:rFonts w:hint="eastAsia"/>
        </w:rPr>
        <w:t>年</w:t>
      </w:r>
      <w:r>
        <w:rPr>
          <w:rFonts w:hint="eastAsia"/>
          <w:w w:val="122"/>
          <w:sz w:val="24"/>
          <w:u w:val="single"/>
          <w:lang w:val="en-US" w:eastAsia="zh-CN"/>
        </w:rPr>
        <w:t xml:space="preserve">  </w:t>
      </w:r>
      <w:r>
        <w:rPr>
          <w:rFonts w:hint="eastAsia"/>
        </w:rPr>
        <w:t>月</w:t>
      </w:r>
      <w:r>
        <w:rPr>
          <w:rFonts w:hint="eastAsia"/>
          <w:w w:val="122"/>
          <w:sz w:val="24"/>
          <w:u w:val="single"/>
          <w:lang w:val="en-US" w:eastAsia="zh-CN"/>
        </w:rPr>
        <w:t xml:space="preserve">    </w:t>
      </w:r>
      <w:r>
        <w:rPr>
          <w:rFonts w:hint="eastAsia"/>
        </w:rPr>
        <w:t>日参加</w:t>
      </w:r>
      <w:r>
        <w:rPr>
          <w:rFonts w:hint="eastAsia"/>
          <w:w w:val="122"/>
          <w:sz w:val="24"/>
          <w:u w:val="single"/>
          <w:lang w:val="en-US" w:eastAsia="zh-CN"/>
        </w:rPr>
        <w:t xml:space="preserve">                 </w:t>
      </w:r>
      <w:r>
        <w:rPr>
          <w:rFonts w:hint="eastAsia"/>
        </w:rPr>
        <w:t>（项目名称）</w:t>
      </w:r>
      <w:r>
        <w:rPr>
          <w:rFonts w:hint="eastAsia"/>
          <w:w w:val="122"/>
          <w:sz w:val="24"/>
          <w:u w:val="single"/>
          <w:lang w:val="en-US" w:eastAsia="zh-CN"/>
        </w:rPr>
        <w:t xml:space="preserve">               </w:t>
      </w:r>
      <w:r>
        <w:rPr>
          <w:rFonts w:hint="eastAsia"/>
        </w:rPr>
        <w:t>标段施工监理的投标，</w:t>
      </w:r>
      <w:r>
        <w:rPr>
          <w:rFonts w:hint="eastAsia"/>
          <w:w w:val="122"/>
          <w:sz w:val="24"/>
          <w:u w:val="single"/>
          <w:lang w:val="en-US" w:eastAsia="zh-CN"/>
        </w:rPr>
        <w:t xml:space="preserve">             </w:t>
      </w:r>
      <w:r>
        <w:rPr>
          <w:rFonts w:hint="eastAsia"/>
        </w:rPr>
        <w:t>（担保人名称，以下简称“我方”）无条件地、不可撤销地保证：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我方在7日内向你方无条件支付人民币（大写）</w:t>
      </w:r>
      <w:r>
        <w:rPr>
          <w:rFonts w:hint="eastAsia"/>
          <w:w w:val="122"/>
          <w:sz w:val="24"/>
          <w:u w:val="single"/>
          <w:lang w:val="en-US" w:eastAsia="zh-CN"/>
        </w:rPr>
        <w:t xml:space="preserve">        </w:t>
      </w:r>
      <w:r>
        <w:rPr>
          <w:rFonts w:hint="eastAsia"/>
        </w:rPr>
        <w:t>元。</w:t>
      </w:r>
    </w:p>
    <w:p>
      <w:pPr>
        <w:pStyle w:val="12"/>
      </w:pPr>
      <w:r>
        <w:rPr>
          <w:rFonts w:hint="eastAsia"/>
        </w:rPr>
        <w:t>本保函在投标有效期或经延长的投标有效期内保持有效。要求我方承担保证责任的通知应在上述期限内送达我方。你方延长投标有效期的决定，应通知我方。</w:t>
      </w:r>
    </w:p>
    <w:p>
      <w:pPr>
        <w:jc w:val="both"/>
        <w:rPr>
          <w:rFonts w:ascii="宋体" w:hAnsi="宋体" w:eastAsia="宋体" w:cs="Times New Roman"/>
          <w:kern w:val="2"/>
          <w:sz w:val="21"/>
          <w:lang w:eastAsia="zh-CN"/>
        </w:rPr>
      </w:pPr>
    </w:p>
    <w:p>
      <w:pPr>
        <w:jc w:val="both"/>
        <w:rPr>
          <w:rFonts w:ascii="宋体" w:hAnsi="宋体" w:eastAsia="宋体" w:cs="Times New Roman"/>
          <w:kern w:val="2"/>
          <w:sz w:val="21"/>
          <w:lang w:eastAsia="zh-CN"/>
        </w:rPr>
      </w:pPr>
    </w:p>
    <w:p>
      <w:pPr>
        <w:jc w:val="both"/>
        <w:rPr>
          <w:rFonts w:ascii="宋体" w:hAnsi="宋体" w:eastAsia="宋体" w:cs="Times New Roman"/>
          <w:kern w:val="2"/>
          <w:sz w:val="21"/>
          <w:lang w:eastAsia="zh-CN"/>
        </w:rPr>
      </w:pPr>
    </w:p>
    <w:p>
      <w:pPr>
        <w:jc w:val="both"/>
        <w:rPr>
          <w:rFonts w:ascii="宋体" w:hAnsi="宋体" w:eastAsia="宋体" w:cs="Times New Roman"/>
          <w:kern w:val="2"/>
          <w:sz w:val="21"/>
          <w:lang w:eastAsia="zh-CN"/>
        </w:rPr>
      </w:pPr>
    </w:p>
    <w:p>
      <w:pPr>
        <w:jc w:val="both"/>
        <w:rPr>
          <w:rFonts w:ascii="宋体" w:hAnsi="宋体" w:eastAsia="宋体" w:cs="Times New Roman"/>
          <w:kern w:val="2"/>
          <w:sz w:val="21"/>
          <w:lang w:eastAsia="zh-CN"/>
        </w:rPr>
      </w:pPr>
    </w:p>
    <w:p>
      <w:pPr>
        <w:jc w:val="both"/>
        <w:rPr>
          <w:rFonts w:ascii="宋体" w:hAnsi="宋体" w:eastAsia="宋体" w:cs="Times New Roman"/>
          <w:kern w:val="2"/>
          <w:sz w:val="21"/>
          <w:lang w:eastAsia="zh-CN"/>
        </w:rPr>
      </w:pPr>
    </w:p>
    <w:p>
      <w:pPr>
        <w:jc w:val="right"/>
        <w:rPr>
          <w:rFonts w:ascii="宋体" w:hAnsi="宋体" w:eastAsia="宋体"/>
          <w:lang w:eastAsia="zh-CN"/>
        </w:rPr>
      </w:pPr>
      <w:r>
        <w:rPr>
          <w:rFonts w:hint="eastAsia" w:ascii="宋体" w:hAnsi="宋体" w:eastAsia="宋体"/>
          <w:lang w:eastAsia="zh-CN"/>
        </w:rPr>
        <w:t>担保人名称：</w:t>
      </w:r>
      <w:r>
        <w:rPr>
          <w:rFonts w:hint="eastAsia"/>
          <w:w w:val="122"/>
          <w:sz w:val="24"/>
          <w:u w:val="single"/>
          <w:lang w:val="en-US" w:eastAsia="zh-CN"/>
        </w:rPr>
        <w:t xml:space="preserve">                                  </w:t>
      </w:r>
      <w:r>
        <w:rPr>
          <w:rFonts w:hint="eastAsia" w:ascii="宋体" w:hAnsi="宋体" w:eastAsia="宋体"/>
          <w:lang w:eastAsia="zh-CN"/>
        </w:rPr>
        <w:t>（盖单位章）</w:t>
      </w:r>
    </w:p>
    <w:p>
      <w:pPr>
        <w:jc w:val="right"/>
        <w:rPr>
          <w:rFonts w:ascii="宋体" w:hAnsi="宋体" w:eastAsia="宋体"/>
          <w:lang w:eastAsia="zh-CN"/>
        </w:rPr>
      </w:pPr>
      <w:r>
        <w:rPr>
          <w:rFonts w:hint="eastAsia" w:ascii="宋体" w:hAnsi="宋体" w:eastAsia="宋体"/>
          <w:lang w:eastAsia="zh-CN"/>
        </w:rPr>
        <w:t>法定代表人或其委托代理人：</w:t>
      </w:r>
      <w:r>
        <w:rPr>
          <w:rFonts w:hint="eastAsia"/>
          <w:w w:val="122"/>
          <w:sz w:val="24"/>
          <w:u w:val="single"/>
          <w:lang w:val="en-US" w:eastAsia="zh-CN"/>
        </w:rPr>
        <w:t xml:space="preserve">                                  </w:t>
      </w:r>
      <w:r>
        <w:rPr>
          <w:rFonts w:hint="eastAsia" w:ascii="宋体" w:hAnsi="宋体" w:eastAsia="宋体"/>
          <w:lang w:eastAsia="zh-CN"/>
        </w:rPr>
        <w:t>_（签字）</w:t>
      </w:r>
    </w:p>
    <w:p>
      <w:pPr>
        <w:ind w:firstLine="3740" w:firstLineChars="1700"/>
        <w:jc w:val="both"/>
        <w:rPr>
          <w:rFonts w:ascii="宋体" w:hAnsi="宋体" w:eastAsia="宋体"/>
          <w:lang w:eastAsia="zh-CN"/>
        </w:rPr>
      </w:pPr>
      <w:r>
        <w:rPr>
          <w:rFonts w:hint="eastAsia" w:ascii="宋体" w:hAnsi="宋体" w:eastAsia="宋体"/>
          <w:lang w:eastAsia="zh-CN"/>
        </w:rPr>
        <w:t>地   址：</w:t>
      </w:r>
      <w:r>
        <w:rPr>
          <w:rFonts w:hint="eastAsia"/>
          <w:w w:val="122"/>
          <w:sz w:val="24"/>
          <w:u w:val="single"/>
          <w:lang w:val="en-US" w:eastAsia="zh-CN"/>
        </w:rPr>
        <w:t xml:space="preserve">                               </w:t>
      </w:r>
    </w:p>
    <w:p>
      <w:pPr>
        <w:jc w:val="center"/>
        <w:rPr>
          <w:rFonts w:ascii="宋体" w:hAnsi="宋体" w:eastAsia="宋体"/>
          <w:lang w:eastAsia="zh-CN"/>
        </w:rPr>
      </w:pPr>
      <w:r>
        <w:rPr>
          <w:rFonts w:hint="eastAsia" w:ascii="宋体" w:hAnsi="宋体" w:eastAsia="宋体"/>
          <w:lang w:eastAsia="zh-CN"/>
        </w:rPr>
        <w:t>邮政编码：</w:t>
      </w:r>
      <w:r>
        <w:rPr>
          <w:rFonts w:hint="eastAsia"/>
          <w:w w:val="122"/>
          <w:sz w:val="24"/>
          <w:u w:val="single"/>
          <w:lang w:val="en-US" w:eastAsia="zh-CN"/>
        </w:rPr>
        <w:t xml:space="preserve">                               </w:t>
      </w:r>
    </w:p>
    <w:p>
      <w:pPr>
        <w:jc w:val="center"/>
        <w:rPr>
          <w:rFonts w:ascii="宋体" w:hAnsi="宋体" w:eastAsia="宋体"/>
          <w:lang w:eastAsia="zh-CN"/>
        </w:rPr>
      </w:pPr>
      <w:r>
        <w:rPr>
          <w:rFonts w:hint="eastAsia" w:ascii="宋体" w:hAnsi="宋体" w:eastAsia="宋体"/>
          <w:lang w:eastAsia="zh-CN"/>
        </w:rPr>
        <w:t>电   话：</w:t>
      </w:r>
      <w:r>
        <w:rPr>
          <w:rFonts w:hint="eastAsia"/>
          <w:w w:val="122"/>
          <w:sz w:val="24"/>
          <w:u w:val="single"/>
          <w:lang w:val="en-US" w:eastAsia="zh-CN"/>
        </w:rPr>
        <w:t xml:space="preserve">                               </w:t>
      </w:r>
    </w:p>
    <w:p>
      <w:pPr>
        <w:jc w:val="center"/>
        <w:rPr>
          <w:rFonts w:ascii="宋体" w:hAnsi="宋体" w:eastAsia="宋体"/>
          <w:lang w:eastAsia="zh-CN"/>
        </w:rPr>
      </w:pPr>
      <w:r>
        <w:rPr>
          <w:rFonts w:hint="eastAsia" w:ascii="宋体" w:hAnsi="宋体" w:eastAsia="宋体"/>
          <w:lang w:eastAsia="zh-CN"/>
        </w:rPr>
        <w:t>传   真：</w:t>
      </w:r>
      <w:r>
        <w:rPr>
          <w:rFonts w:hint="eastAsia"/>
          <w:w w:val="122"/>
          <w:sz w:val="24"/>
          <w:u w:val="single"/>
          <w:lang w:val="en-US" w:eastAsia="zh-CN"/>
        </w:rPr>
        <w:t xml:space="preserve">                               </w:t>
      </w:r>
    </w:p>
    <w:p>
      <w:pPr>
        <w:jc w:val="right"/>
        <w:rPr>
          <w:rFonts w:ascii="宋体" w:hAnsi="宋体" w:eastAsia="宋体"/>
          <w:lang w:eastAsia="zh-CN"/>
        </w:rPr>
      </w:pPr>
    </w:p>
    <w:p>
      <w:pPr>
        <w:jc w:val="right"/>
        <w:rPr>
          <w:rFonts w:ascii="宋体" w:hAnsi="宋体" w:eastAsia="宋体"/>
          <w:lang w:eastAsia="zh-CN"/>
        </w:rPr>
      </w:pPr>
      <w:r>
        <w:rPr>
          <w:rFonts w:hint="eastAsia"/>
          <w:w w:val="122"/>
          <w:sz w:val="24"/>
          <w:u w:val="single"/>
          <w:lang w:val="en-US" w:eastAsia="zh-CN"/>
        </w:rPr>
        <w:t xml:space="preserve">              </w:t>
      </w:r>
      <w:r>
        <w:rPr>
          <w:rFonts w:hint="eastAsia" w:ascii="宋体" w:hAnsi="宋体" w:eastAsia="宋体"/>
          <w:lang w:eastAsia="zh-CN"/>
        </w:rPr>
        <w:t>年</w:t>
      </w:r>
      <w:r>
        <w:rPr>
          <w:rFonts w:hint="eastAsia"/>
          <w:w w:val="122"/>
          <w:sz w:val="24"/>
          <w:u w:val="single"/>
          <w:lang w:val="en-US" w:eastAsia="zh-CN"/>
        </w:rPr>
        <w:t xml:space="preserve">              </w:t>
      </w:r>
      <w:r>
        <w:rPr>
          <w:rFonts w:hint="eastAsia" w:ascii="宋体" w:hAnsi="宋体" w:eastAsia="宋体"/>
          <w:lang w:eastAsia="zh-CN"/>
        </w:rPr>
        <w:t>月</w:t>
      </w:r>
      <w:r>
        <w:rPr>
          <w:rFonts w:hint="eastAsia"/>
          <w:w w:val="122"/>
          <w:sz w:val="24"/>
          <w:u w:val="single"/>
          <w:lang w:val="en-US" w:eastAsia="zh-CN"/>
        </w:rPr>
        <w:t xml:space="preserve">              </w:t>
      </w:r>
      <w:r>
        <w:rPr>
          <w:rFonts w:hint="eastAsia" w:ascii="宋体" w:hAnsi="宋体" w:eastAsia="宋体"/>
          <w:lang w:eastAsia="zh-CN"/>
        </w:rPr>
        <w:t>日</w:t>
      </w:r>
      <w:r>
        <w:rPr>
          <w:rFonts w:ascii="宋体" w:hAnsi="宋体" w:eastAsia="宋体"/>
          <w:lang w:eastAsia="zh-CN"/>
        </w:rPr>
        <w:t> </w:t>
      </w:r>
      <w:r>
        <w:rPr>
          <w:rFonts w:ascii="宋体" w:hAnsi="宋体" w:eastAsia="宋体"/>
          <w:lang w:eastAsia="zh-CN"/>
        </w:rPr>
        <w:tab/>
      </w:r>
      <w:r>
        <w:rPr>
          <w:rFonts w:ascii="宋体" w:hAnsi="宋体" w:eastAsia="宋体"/>
          <w:lang w:eastAsia="zh-CN"/>
        </w:rPr>
        <w:br w:type="page"/>
      </w:r>
    </w:p>
    <w:p>
      <w:pPr>
        <w:pStyle w:val="3"/>
        <w:jc w:val="center"/>
        <w:rPr>
          <w:sz w:val="32"/>
        </w:rPr>
      </w:pPr>
      <w:r>
        <w:rPr>
          <w:sz w:val="32"/>
        </w:rPr>
        <w:t>五、资格审查资料</w:t>
      </w:r>
    </w:p>
    <w:p>
      <w:pPr>
        <w:jc w:val="center"/>
        <w:rPr>
          <w:rFonts w:ascii="宋体" w:hAnsi="宋体" w:eastAsia="宋体" w:cs="宋体"/>
          <w:color w:val="000000" w:themeColor="text1"/>
          <w:sz w:val="29"/>
          <w:szCs w:val="29"/>
          <w:lang w:eastAsia="zh-CN"/>
          <w14:textFill>
            <w14:solidFill>
              <w14:schemeClr w14:val="tx1"/>
            </w14:solidFill>
          </w14:textFill>
        </w:rPr>
      </w:pPr>
      <w:r>
        <w:rPr>
          <w:rFonts w:ascii="宋体" w:hAnsi="宋体" w:eastAsia="宋体" w:cs="宋体"/>
          <w:color w:val="000000" w:themeColor="text1"/>
          <w:sz w:val="29"/>
          <w:szCs w:val="29"/>
          <w:lang w:eastAsia="zh-CN"/>
          <w14:textFill>
            <w14:solidFill>
              <w14:schemeClr w14:val="tx1"/>
            </w14:solidFill>
          </w14:textFill>
        </w:rPr>
        <w:t>（一） 投标人基本情况表</w:t>
      </w:r>
    </w:p>
    <w:p>
      <w:pPr>
        <w:rPr>
          <w:rFonts w:ascii="宋体" w:hAnsi="宋体" w:eastAsia="宋体"/>
          <w:lang w:eastAsia="zh-CN"/>
        </w:rPr>
      </w:pPr>
    </w:p>
    <w:p>
      <w:pPr>
        <w:rPr>
          <w:rFonts w:ascii="宋体" w:hAnsi="宋体" w:eastAsia="宋体"/>
          <w:sz w:val="16"/>
          <w:szCs w:val="16"/>
          <w:lang w:eastAsia="zh-CN"/>
        </w:rPr>
      </w:pPr>
    </w:p>
    <w:tbl>
      <w:tblPr>
        <w:tblStyle w:val="30"/>
        <w:tblW w:w="5000" w:type="pct"/>
        <w:tblInd w:w="0" w:type="dxa"/>
        <w:tblLayout w:type="autofit"/>
        <w:tblCellMar>
          <w:top w:w="0" w:type="dxa"/>
          <w:left w:w="0" w:type="dxa"/>
          <w:bottom w:w="0" w:type="dxa"/>
          <w:right w:w="0" w:type="dxa"/>
        </w:tblCellMar>
      </w:tblPr>
      <w:tblGrid>
        <w:gridCol w:w="1919"/>
        <w:gridCol w:w="841"/>
        <w:gridCol w:w="963"/>
        <w:gridCol w:w="1206"/>
        <w:gridCol w:w="386"/>
        <w:gridCol w:w="669"/>
        <w:gridCol w:w="924"/>
        <w:gridCol w:w="268"/>
        <w:gridCol w:w="1151"/>
      </w:tblGrid>
      <w:tr>
        <w:tblPrEx>
          <w:tblCellMar>
            <w:top w:w="0" w:type="dxa"/>
            <w:left w:w="0" w:type="dxa"/>
            <w:bottom w:w="0" w:type="dxa"/>
            <w:right w:w="0" w:type="dxa"/>
          </w:tblCellMar>
        </w:tblPrEx>
        <w:trPr>
          <w:trHeight w:val="451"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投标人名称</w:t>
            </w:r>
          </w:p>
        </w:tc>
        <w:tc>
          <w:tcPr>
            <w:tcW w:w="3848" w:type="pct"/>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51"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注册地址</w:t>
            </w:r>
          </w:p>
        </w:tc>
        <w:tc>
          <w:tcPr>
            <w:tcW w:w="180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4" w:type="pct"/>
            <w:gridSpan w:val="2"/>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r>
              <w:rPr>
                <w:rFonts w:ascii="宋体" w:hAnsi="宋体" w:eastAsia="宋体"/>
              </w:rPr>
              <w:t>邮政编码</w:t>
            </w:r>
          </w:p>
        </w:tc>
        <w:tc>
          <w:tcPr>
            <w:tcW w:w="1408" w:type="pct"/>
            <w:gridSpan w:val="3"/>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388" w:hRule="exact"/>
        </w:trPr>
        <w:tc>
          <w:tcPr>
            <w:tcW w:w="1152" w:type="pct"/>
            <w:vMerge w:val="restart"/>
            <w:tcBorders>
              <w:top w:val="single" w:color="000000" w:sz="4" w:space="0"/>
              <w:left w:val="single" w:color="000000" w:sz="4" w:space="0"/>
              <w:right w:val="single" w:color="000000" w:sz="4" w:space="0"/>
            </w:tcBorders>
            <w:vAlign w:val="center"/>
          </w:tcPr>
          <w:p>
            <w:pPr>
              <w:jc w:val="center"/>
              <w:rPr>
                <w:rFonts w:ascii="宋体" w:hAnsi="宋体" w:eastAsia="宋体"/>
              </w:rPr>
            </w:pPr>
            <w:r>
              <w:rPr>
                <w:rFonts w:ascii="宋体" w:hAnsi="宋体" w:eastAsia="宋体"/>
              </w:rPr>
              <w:t>联系方式</w:t>
            </w:r>
          </w:p>
        </w:tc>
        <w:tc>
          <w:tcPr>
            <w:tcW w:w="505" w:type="pct"/>
            <w:tcBorders>
              <w:top w:val="single" w:color="000000" w:sz="4" w:space="0"/>
              <w:left w:val="single" w:color="000000" w:sz="4" w:space="0"/>
              <w:bottom w:val="single" w:color="000000" w:sz="2" w:space="0"/>
              <w:right w:val="single" w:color="000000" w:sz="4" w:space="0"/>
            </w:tcBorders>
            <w:vAlign w:val="center"/>
          </w:tcPr>
          <w:p>
            <w:pPr>
              <w:jc w:val="center"/>
              <w:rPr>
                <w:rFonts w:ascii="宋体" w:hAnsi="宋体" w:eastAsia="宋体"/>
              </w:rPr>
            </w:pPr>
            <w:r>
              <w:rPr>
                <w:rFonts w:ascii="宋体" w:hAnsi="宋体" w:eastAsia="宋体"/>
              </w:rPr>
              <w:t>联系人</w:t>
            </w:r>
          </w:p>
        </w:tc>
        <w:tc>
          <w:tcPr>
            <w:tcW w:w="1302" w:type="pct"/>
            <w:gridSpan w:val="2"/>
            <w:tcBorders>
              <w:top w:val="single" w:color="000000" w:sz="4" w:space="0"/>
              <w:left w:val="single" w:color="000000" w:sz="4" w:space="0"/>
              <w:bottom w:val="single" w:color="000000" w:sz="2" w:space="0"/>
              <w:right w:val="single" w:color="000000" w:sz="4" w:space="0"/>
            </w:tcBorders>
            <w:vAlign w:val="center"/>
          </w:tcPr>
          <w:p>
            <w:pPr>
              <w:jc w:val="center"/>
              <w:rPr>
                <w:rFonts w:ascii="宋体" w:hAnsi="宋体" w:eastAsia="宋体"/>
              </w:rPr>
            </w:pPr>
          </w:p>
        </w:tc>
        <w:tc>
          <w:tcPr>
            <w:tcW w:w="634" w:type="pct"/>
            <w:gridSpan w:val="2"/>
            <w:tcBorders>
              <w:top w:val="single" w:color="000000" w:sz="4" w:space="0"/>
              <w:left w:val="single" w:color="000000" w:sz="4" w:space="0"/>
              <w:bottom w:val="single" w:color="000000" w:sz="2" w:space="0"/>
              <w:right w:val="single" w:color="000000" w:sz="2" w:space="0"/>
            </w:tcBorders>
            <w:vAlign w:val="center"/>
          </w:tcPr>
          <w:p>
            <w:pPr>
              <w:jc w:val="center"/>
              <w:rPr>
                <w:rFonts w:ascii="宋体" w:hAnsi="宋体" w:eastAsia="宋体"/>
              </w:rPr>
            </w:pPr>
            <w:r>
              <w:rPr>
                <w:rFonts w:ascii="宋体" w:hAnsi="宋体" w:eastAsia="宋体"/>
              </w:rPr>
              <w:t>电 话</w:t>
            </w:r>
          </w:p>
        </w:tc>
        <w:tc>
          <w:tcPr>
            <w:tcW w:w="1408" w:type="pct"/>
            <w:gridSpan w:val="3"/>
            <w:tcBorders>
              <w:top w:val="single" w:color="000000" w:sz="4" w:space="0"/>
              <w:left w:val="single" w:color="000000" w:sz="2" w:space="0"/>
              <w:bottom w:val="single" w:color="000000" w:sz="2"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12" w:hRule="exact"/>
        </w:trPr>
        <w:tc>
          <w:tcPr>
            <w:tcW w:w="1152" w:type="pct"/>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05"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传   真</w:t>
            </w:r>
          </w:p>
        </w:tc>
        <w:tc>
          <w:tcPr>
            <w:tcW w:w="1302" w:type="pct"/>
            <w:gridSpan w:val="2"/>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4" w:type="pct"/>
            <w:gridSpan w:val="2"/>
            <w:tcBorders>
              <w:top w:val="single" w:color="000000" w:sz="2" w:space="0"/>
              <w:left w:val="single" w:color="000000" w:sz="4" w:space="0"/>
              <w:bottom w:val="single" w:color="000000" w:sz="4" w:space="0"/>
              <w:right w:val="single" w:color="000000" w:sz="2" w:space="0"/>
            </w:tcBorders>
            <w:vAlign w:val="center"/>
          </w:tcPr>
          <w:p>
            <w:pPr>
              <w:jc w:val="center"/>
              <w:rPr>
                <w:rFonts w:ascii="宋体" w:hAnsi="宋体" w:eastAsia="宋体"/>
                <w:sz w:val="13"/>
                <w:szCs w:val="13"/>
              </w:rPr>
            </w:pPr>
          </w:p>
          <w:p>
            <w:pPr>
              <w:jc w:val="center"/>
              <w:rPr>
                <w:rFonts w:ascii="宋体" w:hAnsi="宋体" w:eastAsia="宋体"/>
              </w:rPr>
            </w:pPr>
            <w:r>
              <w:rPr>
                <w:rFonts w:ascii="宋体" w:hAnsi="宋体" w:eastAsia="宋体"/>
              </w:rPr>
              <w:t>电子邮件</w:t>
            </w:r>
          </w:p>
        </w:tc>
        <w:tc>
          <w:tcPr>
            <w:tcW w:w="1408" w:type="pct"/>
            <w:gridSpan w:val="3"/>
            <w:tcBorders>
              <w:top w:val="single" w:color="000000" w:sz="2" w:space="0"/>
              <w:left w:val="single" w:color="000000" w:sz="2"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51"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法定代表人</w:t>
            </w:r>
          </w:p>
        </w:tc>
        <w:tc>
          <w:tcPr>
            <w:tcW w:w="50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姓名</w:t>
            </w:r>
          </w:p>
        </w:tc>
        <w:tc>
          <w:tcPr>
            <w:tcW w:w="5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2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技术职称</w:t>
            </w:r>
          </w:p>
        </w:tc>
        <w:tc>
          <w:tcPr>
            <w:tcW w:w="634" w:type="pct"/>
            <w:gridSpan w:val="2"/>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716" w:type="pct"/>
            <w:gridSpan w:val="2"/>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电话</w:t>
            </w:r>
          </w:p>
        </w:tc>
        <w:tc>
          <w:tcPr>
            <w:tcW w:w="69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49"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技术负责人</w:t>
            </w:r>
          </w:p>
        </w:tc>
        <w:tc>
          <w:tcPr>
            <w:tcW w:w="50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姓名</w:t>
            </w:r>
          </w:p>
        </w:tc>
        <w:tc>
          <w:tcPr>
            <w:tcW w:w="578"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2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技术职称</w:t>
            </w:r>
          </w:p>
        </w:tc>
        <w:tc>
          <w:tcPr>
            <w:tcW w:w="634" w:type="pct"/>
            <w:gridSpan w:val="2"/>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716" w:type="pct"/>
            <w:gridSpan w:val="2"/>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电话</w:t>
            </w:r>
          </w:p>
        </w:tc>
        <w:tc>
          <w:tcPr>
            <w:tcW w:w="69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51"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企业监理资质证书</w:t>
            </w:r>
          </w:p>
        </w:tc>
        <w:tc>
          <w:tcPr>
            <w:tcW w:w="3848" w:type="pct"/>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类型：</w:t>
            </w:r>
            <w:r>
              <w:rPr>
                <w:rFonts w:ascii="宋体" w:hAnsi="宋体" w:eastAsia="宋体"/>
                <w:lang w:eastAsia="zh-CN"/>
              </w:rPr>
              <w:tab/>
            </w:r>
            <w:r>
              <w:rPr>
                <w:rFonts w:ascii="宋体" w:hAnsi="宋体" w:eastAsia="宋体"/>
                <w:lang w:eastAsia="zh-CN"/>
              </w:rPr>
              <w:t>等级：</w:t>
            </w:r>
            <w:r>
              <w:rPr>
                <w:rFonts w:ascii="宋体" w:hAnsi="宋体" w:eastAsia="宋体"/>
                <w:lang w:eastAsia="zh-CN"/>
              </w:rPr>
              <w:tab/>
            </w:r>
            <w:r>
              <w:rPr>
                <w:rFonts w:ascii="宋体" w:hAnsi="宋体" w:eastAsia="宋体"/>
                <w:lang w:eastAsia="zh-CN"/>
              </w:rPr>
              <w:t>证书号：</w:t>
            </w:r>
          </w:p>
        </w:tc>
      </w:tr>
      <w:tr>
        <w:tblPrEx>
          <w:tblCellMar>
            <w:top w:w="0" w:type="dxa"/>
            <w:left w:w="0" w:type="dxa"/>
            <w:bottom w:w="0" w:type="dxa"/>
            <w:right w:w="0" w:type="dxa"/>
          </w:tblCellMar>
        </w:tblPrEx>
        <w:trPr>
          <w:trHeight w:val="449"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营业执照号</w:t>
            </w:r>
          </w:p>
        </w:tc>
        <w:tc>
          <w:tcPr>
            <w:tcW w:w="180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042" w:type="pct"/>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员工总人数：</w:t>
            </w:r>
          </w:p>
        </w:tc>
      </w:tr>
      <w:tr>
        <w:tblPrEx>
          <w:tblCellMar>
            <w:top w:w="0" w:type="dxa"/>
            <w:left w:w="0" w:type="dxa"/>
            <w:bottom w:w="0" w:type="dxa"/>
            <w:right w:w="0" w:type="dxa"/>
          </w:tblCellMar>
        </w:tblPrEx>
        <w:trPr>
          <w:trHeight w:val="451"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注册资本</w:t>
            </w:r>
          </w:p>
        </w:tc>
        <w:tc>
          <w:tcPr>
            <w:tcW w:w="180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32" w:type="pct"/>
            <w:vMerge w:val="restart"/>
            <w:tcBorders>
              <w:top w:val="single" w:color="000000" w:sz="4" w:space="0"/>
              <w:left w:val="single" w:color="000000" w:sz="4" w:space="0"/>
              <w:right w:val="single" w:color="000000" w:sz="4" w:space="0"/>
            </w:tcBorders>
            <w:vAlign w:val="center"/>
          </w:tcPr>
          <w:p>
            <w:pPr>
              <w:jc w:val="center"/>
              <w:rPr>
                <w:rFonts w:ascii="宋体" w:hAnsi="宋体" w:eastAsia="宋体"/>
              </w:rPr>
            </w:pPr>
            <w:r>
              <w:rPr>
                <w:rFonts w:ascii="宋体" w:hAnsi="宋体" w:eastAsia="宋体"/>
              </w:rPr>
              <w:t>其中</w:t>
            </w:r>
          </w:p>
        </w:tc>
        <w:tc>
          <w:tcPr>
            <w:tcW w:w="95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高级职称人员</w:t>
            </w:r>
          </w:p>
        </w:tc>
        <w:tc>
          <w:tcPr>
            <w:tcW w:w="85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49"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成立日期</w:t>
            </w:r>
          </w:p>
        </w:tc>
        <w:tc>
          <w:tcPr>
            <w:tcW w:w="180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32" w:type="pct"/>
            <w:vMerge w:val="continue"/>
            <w:tcBorders>
              <w:left w:val="single" w:color="000000" w:sz="4" w:space="0"/>
              <w:right w:val="single" w:color="000000" w:sz="4" w:space="0"/>
            </w:tcBorders>
            <w:vAlign w:val="center"/>
          </w:tcPr>
          <w:p>
            <w:pPr>
              <w:jc w:val="center"/>
              <w:rPr>
                <w:rFonts w:ascii="宋体" w:hAnsi="宋体" w:eastAsia="宋体"/>
              </w:rPr>
            </w:pPr>
          </w:p>
        </w:tc>
        <w:tc>
          <w:tcPr>
            <w:tcW w:w="95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中级职称人员</w:t>
            </w:r>
          </w:p>
        </w:tc>
        <w:tc>
          <w:tcPr>
            <w:tcW w:w="85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54"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基本账户开户银行</w:t>
            </w:r>
          </w:p>
        </w:tc>
        <w:tc>
          <w:tcPr>
            <w:tcW w:w="180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32" w:type="pct"/>
            <w:vMerge w:val="continue"/>
            <w:tcBorders>
              <w:left w:val="single" w:color="000000" w:sz="4" w:space="0"/>
              <w:right w:val="single" w:color="000000" w:sz="4" w:space="0"/>
            </w:tcBorders>
            <w:vAlign w:val="center"/>
          </w:tcPr>
          <w:p>
            <w:pPr>
              <w:jc w:val="center"/>
              <w:rPr>
                <w:rFonts w:ascii="宋体" w:hAnsi="宋体" w:eastAsia="宋体"/>
              </w:rPr>
            </w:pPr>
          </w:p>
        </w:tc>
        <w:tc>
          <w:tcPr>
            <w:tcW w:w="95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技术人员数量</w:t>
            </w:r>
          </w:p>
        </w:tc>
        <w:tc>
          <w:tcPr>
            <w:tcW w:w="85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51"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基本账户银行账号</w:t>
            </w:r>
          </w:p>
        </w:tc>
        <w:tc>
          <w:tcPr>
            <w:tcW w:w="1807"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32" w:type="pct"/>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5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各类注册人员</w:t>
            </w:r>
          </w:p>
        </w:tc>
        <w:tc>
          <w:tcPr>
            <w:tcW w:w="852"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51"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经营范围</w:t>
            </w:r>
          </w:p>
        </w:tc>
        <w:tc>
          <w:tcPr>
            <w:tcW w:w="3848" w:type="pct"/>
            <w:gridSpan w:val="8"/>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3252" w:hRule="exact"/>
        </w:trPr>
        <w:tc>
          <w:tcPr>
            <w:tcW w:w="11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投标人关联企业情况</w:t>
            </w:r>
          </w:p>
        </w:tc>
        <w:tc>
          <w:tcPr>
            <w:tcW w:w="3848" w:type="pct"/>
            <w:gridSpan w:val="8"/>
            <w:tcBorders>
              <w:top w:val="single" w:color="000000" w:sz="4" w:space="0"/>
              <w:left w:val="single" w:color="000000" w:sz="4" w:space="0"/>
              <w:bottom w:val="single" w:color="000000" w:sz="4" w:space="0"/>
              <w:right w:val="single" w:color="000000" w:sz="4" w:space="0"/>
            </w:tcBorders>
          </w:tcPr>
          <w:p>
            <w:pPr>
              <w:rPr>
                <w:rFonts w:ascii="宋体" w:hAnsi="宋体" w:eastAsia="宋体"/>
                <w:lang w:eastAsia="zh-CN"/>
              </w:rPr>
            </w:pPr>
            <w:r>
              <w:rPr>
                <w:rFonts w:ascii="宋体" w:hAnsi="宋体" w:eastAsia="宋体"/>
                <w:lang w:eastAsia="zh-CN"/>
              </w:rPr>
              <w:t>投标人应提供关联企业情况，包括：</w:t>
            </w:r>
          </w:p>
          <w:p>
            <w:pPr>
              <w:rPr>
                <w:rFonts w:ascii="宋体" w:hAnsi="宋体" w:eastAsia="宋体"/>
                <w:lang w:eastAsia="zh-CN"/>
              </w:rPr>
            </w:pPr>
            <w:r>
              <w:rPr>
                <w:rFonts w:ascii="宋体" w:hAnsi="宋体" w:eastAsia="宋体" w:cs="Times New Roman"/>
                <w:sz w:val="18"/>
                <w:szCs w:val="18"/>
                <w:lang w:eastAsia="zh-CN"/>
              </w:rPr>
              <w:t>(1)</w:t>
            </w:r>
            <w:r>
              <w:rPr>
                <w:rFonts w:ascii="宋体" w:hAnsi="宋体" w:eastAsia="宋体"/>
                <w:lang w:eastAsia="zh-CN"/>
              </w:rPr>
              <w:t>投标人的所有股东名称及相应股权</w:t>
            </w:r>
            <w:r>
              <w:rPr>
                <w:rFonts w:hint="eastAsia" w:ascii="宋体" w:hAnsi="宋体" w:eastAsia="宋体"/>
                <w:lang w:eastAsia="zh-CN"/>
              </w:rPr>
              <w:t>（</w:t>
            </w:r>
            <w:r>
              <w:rPr>
                <w:rFonts w:ascii="宋体" w:hAnsi="宋体" w:eastAsia="宋体"/>
                <w:lang w:eastAsia="zh-CN"/>
              </w:rPr>
              <w:t>出资额）比例：如投标人为上市公司，投标人应提供股权占公司股份总数___%以上的所有股东名称及相应股权比例：</w:t>
            </w:r>
          </w:p>
          <w:p>
            <w:pPr>
              <w:rPr>
                <w:rFonts w:ascii="宋体" w:hAnsi="宋体" w:eastAsia="宋体"/>
                <w:lang w:eastAsia="zh-CN"/>
              </w:rPr>
            </w:pPr>
            <w:r>
              <w:rPr>
                <w:rFonts w:ascii="宋体" w:hAnsi="宋体" w:eastAsia="宋体" w:cs="Times New Roman"/>
                <w:sz w:val="18"/>
                <w:szCs w:val="18"/>
                <w:lang w:eastAsia="zh-CN"/>
              </w:rPr>
              <w:t>(</w:t>
            </w:r>
            <w:r>
              <w:rPr>
                <w:rFonts w:hint="eastAsia" w:ascii="宋体" w:hAnsi="宋体" w:eastAsia="宋体" w:cs="Times New Roman"/>
                <w:sz w:val="18"/>
                <w:szCs w:val="18"/>
                <w:lang w:eastAsia="zh-CN"/>
              </w:rPr>
              <w:t>2</w:t>
            </w:r>
            <w:r>
              <w:rPr>
                <w:rFonts w:ascii="宋体" w:hAnsi="宋体" w:eastAsia="宋体" w:cs="Times New Roman"/>
                <w:sz w:val="18"/>
                <w:szCs w:val="18"/>
                <w:lang w:eastAsia="zh-CN"/>
              </w:rPr>
              <w:t>)</w:t>
            </w:r>
            <w:r>
              <w:rPr>
                <w:rFonts w:ascii="宋体" w:hAnsi="宋体" w:eastAsia="宋体"/>
                <w:lang w:eastAsia="zh-CN"/>
              </w:rPr>
              <w:t>投标人投资（控股）或管理的下属企业名称、持有股权（出资额）比例；</w:t>
            </w:r>
          </w:p>
          <w:p>
            <w:pPr>
              <w:rPr>
                <w:rFonts w:ascii="宋体" w:hAnsi="宋体" w:eastAsia="宋体"/>
                <w:lang w:eastAsia="zh-CN"/>
              </w:rPr>
            </w:pPr>
            <w:r>
              <w:rPr>
                <w:rFonts w:ascii="宋体" w:hAnsi="宋体" w:eastAsia="宋体" w:cs="Times New Roman"/>
                <w:sz w:val="18"/>
                <w:szCs w:val="18"/>
                <w:lang w:eastAsia="zh-CN"/>
              </w:rPr>
              <w:t>(</w:t>
            </w:r>
            <w:r>
              <w:rPr>
                <w:rFonts w:hint="eastAsia" w:ascii="宋体" w:hAnsi="宋体" w:eastAsia="宋体" w:cs="Times New Roman"/>
                <w:sz w:val="18"/>
                <w:szCs w:val="18"/>
                <w:lang w:eastAsia="zh-CN"/>
              </w:rPr>
              <w:t>3</w:t>
            </w:r>
            <w:r>
              <w:rPr>
                <w:rFonts w:ascii="宋体" w:hAnsi="宋体" w:eastAsia="宋体" w:cs="Times New Roman"/>
                <w:sz w:val="18"/>
                <w:szCs w:val="18"/>
                <w:lang w:eastAsia="zh-CN"/>
              </w:rPr>
              <w:t>)</w:t>
            </w:r>
            <w:r>
              <w:rPr>
                <w:rFonts w:ascii="宋体" w:hAnsi="宋体" w:eastAsia="宋体"/>
                <w:lang w:eastAsia="zh-CN"/>
              </w:rPr>
              <w:t>与投标人单位负责人（即法定代表人）为同一人的其他单位名称</w:t>
            </w:r>
          </w:p>
        </w:tc>
      </w:tr>
      <w:tr>
        <w:tblPrEx>
          <w:tblCellMar>
            <w:top w:w="0" w:type="dxa"/>
            <w:left w:w="0" w:type="dxa"/>
            <w:bottom w:w="0" w:type="dxa"/>
            <w:right w:w="0" w:type="dxa"/>
          </w:tblCellMar>
        </w:tblPrEx>
        <w:trPr>
          <w:trHeight w:val="449" w:hRule="exact"/>
        </w:trPr>
        <w:tc>
          <w:tcPr>
            <w:tcW w:w="1152" w:type="pct"/>
            <w:tcBorders>
              <w:top w:val="single" w:color="000000" w:sz="4" w:space="0"/>
              <w:left w:val="single" w:color="000000" w:sz="4" w:space="0"/>
              <w:bottom w:val="single" w:color="000000" w:sz="4" w:space="0"/>
              <w:right w:val="single" w:color="000000" w:sz="4" w:space="0"/>
            </w:tcBorders>
          </w:tcPr>
          <w:p>
            <w:pPr>
              <w:pStyle w:val="32"/>
              <w:spacing w:before="114"/>
              <w:ind w:left="7"/>
              <w:jc w:val="center"/>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备注</w:t>
            </w:r>
          </w:p>
        </w:tc>
        <w:tc>
          <w:tcPr>
            <w:tcW w:w="3848" w:type="pct"/>
            <w:gridSpan w:val="8"/>
            <w:tcBorders>
              <w:top w:val="single" w:color="000000" w:sz="4" w:space="0"/>
              <w:left w:val="single" w:color="000000" w:sz="4" w:space="0"/>
              <w:bottom w:val="single" w:color="000000" w:sz="4" w:space="0"/>
              <w:right w:val="single" w:color="000000" w:sz="4" w:space="0"/>
            </w:tcBorders>
          </w:tcPr>
          <w:p>
            <w:pPr>
              <w:rPr>
                <w:rFonts w:ascii="宋体" w:hAnsi="宋体" w:eastAsia="宋体"/>
                <w:color w:val="000000" w:themeColor="text1"/>
                <w14:textFill>
                  <w14:solidFill>
                    <w14:schemeClr w14:val="tx1"/>
                  </w14:solidFill>
                </w14:textFill>
              </w:rPr>
            </w:pPr>
          </w:p>
        </w:tc>
      </w:tr>
    </w:tbl>
    <w:p>
      <w:pPr>
        <w:spacing w:before="59"/>
        <w:ind w:left="188"/>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t>注：</w:t>
      </w:r>
      <w:r>
        <w:rPr>
          <w:rFonts w:hint="eastAsia" w:ascii="宋体" w:hAnsi="宋体" w:eastAsia="宋体" w:cs="Arial"/>
          <w:color w:val="000000" w:themeColor="text1"/>
          <w:sz w:val="19"/>
          <w:szCs w:val="19"/>
          <w:lang w:eastAsia="zh-CN"/>
          <w14:textFill>
            <w14:solidFill>
              <w14:schemeClr w14:val="tx1"/>
            </w14:solidFill>
          </w14:textFill>
        </w:rPr>
        <w:t>1.</w:t>
      </w:r>
      <w:r>
        <w:rPr>
          <w:rFonts w:ascii="宋体" w:hAnsi="宋体" w:eastAsia="宋体" w:cs="宋体"/>
          <w:color w:val="000000" w:themeColor="text1"/>
          <w:sz w:val="20"/>
          <w:szCs w:val="20"/>
          <w:lang w:eastAsia="zh-CN"/>
          <w14:textFill>
            <w14:solidFill>
              <w14:schemeClr w14:val="tx1"/>
            </w14:solidFill>
          </w14:textFill>
        </w:rPr>
        <w:t>投标人应根据招标文件第二章“投标人须知”</w:t>
      </w:r>
      <w:r>
        <w:rPr>
          <w:rFonts w:hint="eastAsia" w:ascii="宋体" w:hAnsi="宋体" w:eastAsia="宋体" w:cs="宋体"/>
          <w:color w:val="000000" w:themeColor="text1"/>
          <w:sz w:val="20"/>
          <w:szCs w:val="20"/>
          <w:lang w:eastAsia="zh-CN"/>
          <w14:textFill>
            <w14:solidFill>
              <w14:schemeClr w14:val="tx1"/>
            </w14:solidFill>
          </w14:textFill>
        </w:rPr>
        <w:t>总则</w:t>
      </w:r>
      <w:r>
        <w:rPr>
          <w:rFonts w:ascii="宋体" w:hAnsi="宋体" w:eastAsia="宋体" w:cs="宋体"/>
          <w:color w:val="000000" w:themeColor="text1"/>
          <w:sz w:val="20"/>
          <w:szCs w:val="20"/>
          <w:lang w:eastAsia="zh-CN"/>
          <w14:textFill>
            <w14:solidFill>
              <w14:schemeClr w14:val="tx1"/>
            </w14:solidFill>
          </w14:textFill>
        </w:rPr>
        <w:t>第</w:t>
      </w:r>
      <w:r>
        <w:rPr>
          <w:rFonts w:ascii="宋体" w:hAnsi="宋体" w:eastAsia="宋体" w:cs="Times New Roman"/>
          <w:color w:val="000000" w:themeColor="text1"/>
          <w:sz w:val="20"/>
          <w:szCs w:val="20"/>
          <w:lang w:eastAsia="zh-CN"/>
          <w14:textFill>
            <w14:solidFill>
              <w14:schemeClr w14:val="tx1"/>
            </w14:solidFill>
          </w14:textFill>
        </w:rPr>
        <w:t>3.5.1</w:t>
      </w:r>
      <w:r>
        <w:rPr>
          <w:rFonts w:ascii="宋体" w:hAnsi="宋体" w:eastAsia="宋体" w:cs="宋体"/>
          <w:color w:val="000000" w:themeColor="text1"/>
          <w:sz w:val="20"/>
          <w:szCs w:val="20"/>
          <w:lang w:eastAsia="zh-CN"/>
          <w14:textFill>
            <w14:solidFill>
              <w14:schemeClr w14:val="tx1"/>
            </w14:solidFill>
          </w14:textFill>
        </w:rPr>
        <w:t>项的要求在本表后附相关证明材料。</w:t>
      </w:r>
    </w:p>
    <w:p>
      <w:pPr>
        <w:spacing w:before="88"/>
        <w:ind w:left="611"/>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olor w:val="000000" w:themeColor="text1"/>
          <w:lang w:eastAsia="zh-C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page">
                  <wp:posOffset>3683635</wp:posOffset>
                </wp:positionH>
                <wp:positionV relativeFrom="paragraph">
                  <wp:posOffset>1405255</wp:posOffset>
                </wp:positionV>
                <wp:extent cx="297815" cy="216535"/>
                <wp:effectExtent l="0" t="0" r="0" b="0"/>
                <wp:wrapNone/>
                <wp:docPr id="7" name="文本框 133"/>
                <wp:cNvGraphicFramePr/>
                <a:graphic xmlns:a="http://schemas.openxmlformats.org/drawingml/2006/main">
                  <a:graphicData uri="http://schemas.microsoft.com/office/word/2010/wordprocessingShape">
                    <wps:wsp>
                      <wps:cNvSpPr txBox="1"/>
                      <wps:spPr>
                        <a:xfrm>
                          <a:off x="0" y="0"/>
                          <a:ext cx="297815" cy="216535"/>
                        </a:xfrm>
                        <a:prstGeom prst="rect">
                          <a:avLst/>
                        </a:prstGeom>
                        <a:noFill/>
                        <a:ln>
                          <a:noFill/>
                        </a:ln>
                      </wps:spPr>
                      <wps:txbx>
                        <w:txbxContent>
                          <w:p>
                            <w:pPr>
                              <w:ind w:left="20"/>
                              <w:rPr>
                                <w:rFonts w:ascii="宋体" w:hAnsi="宋体" w:eastAsia="宋体" w:cs="宋体"/>
                                <w:sz w:val="18"/>
                                <w:szCs w:val="17"/>
                                <w:lang w:eastAsia="zh-CN"/>
                              </w:rPr>
                            </w:pPr>
                          </w:p>
                        </w:txbxContent>
                      </wps:txbx>
                      <wps:bodyPr lIns="0" tIns="0" rIns="0" bIns="0" upright="1"/>
                    </wps:wsp>
                  </a:graphicData>
                </a:graphic>
              </wp:anchor>
            </w:drawing>
          </mc:Choice>
          <mc:Fallback>
            <w:pict>
              <v:shape id="文本框 133" o:spid="_x0000_s1026" o:spt="202" type="#_x0000_t202" style="position:absolute;left:0pt;margin-left:290.05pt;margin-top:110.65pt;height:17.05pt;width:23.45pt;mso-position-horizontal-relative:page;z-index:251659264;mso-width-relative:page;mso-height-relative:page;" filled="f" stroked="f" coordsize="21600,21600" o:gfxdata="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jPgdoAAAALAQAADwAAAAAAAAABACAAAAAiAAAAZHJzL2Rvd25yZXYueG1s&#10;UEsBAhQAFAAAAAgAh07iQPaNAVe9AQAAcwMAAA4AAAAAAAAAAQAgAAAAKQEAAGRycy9lMm9Eb2Mu&#10;eG1sUEsFBgAAAAAGAAYAWQEAAFgFAAAAAA==&#10;">
                <v:fill on="f" focussize="0,0"/>
                <v:stroke on="f"/>
                <v:imagedata o:title=""/>
                <o:lock v:ext="edit" aspectratio="f"/>
                <v:textbox inset="0mm,0mm,0mm,0mm">
                  <w:txbxContent>
                    <w:p>
                      <w:pPr>
                        <w:ind w:left="20"/>
                        <w:rPr>
                          <w:rFonts w:ascii="宋体" w:hAnsi="宋体" w:eastAsia="宋体" w:cs="宋体"/>
                          <w:sz w:val="18"/>
                          <w:szCs w:val="17"/>
                          <w:lang w:eastAsia="zh-CN"/>
                        </w:rPr>
                      </w:pPr>
                    </w:p>
                  </w:txbxContent>
                </v:textbox>
              </v:shape>
            </w:pict>
          </mc:Fallback>
        </mc:AlternateContent>
      </w:r>
      <w:r>
        <w:rPr>
          <w:rFonts w:hint="eastAsia" w:ascii="宋体" w:hAnsi="宋体" w:eastAsia="宋体" w:cs="Times New Roman"/>
          <w:color w:val="000000" w:themeColor="text1"/>
          <w:sz w:val="20"/>
          <w:szCs w:val="20"/>
          <w:lang w:eastAsia="zh-CN"/>
          <w14:textFill>
            <w14:solidFill>
              <w14:schemeClr w14:val="tx1"/>
            </w14:solidFill>
          </w14:textFill>
        </w:rPr>
        <w:t>2.</w:t>
      </w:r>
      <w:r>
        <w:rPr>
          <w:rFonts w:ascii="宋体" w:hAnsi="宋体" w:eastAsia="宋体" w:cs="宋体"/>
          <w:color w:val="000000" w:themeColor="text1"/>
          <w:sz w:val="20"/>
          <w:szCs w:val="20"/>
          <w:lang w:eastAsia="zh-CN"/>
          <w14:textFill>
            <w14:solidFill>
              <w14:schemeClr w14:val="tx1"/>
            </w14:solidFill>
          </w14:textFill>
        </w:rPr>
        <w:t>以联合体形式参与投标的，联合体各成员应分别填写。</w:t>
      </w:r>
    </w:p>
    <w:p>
      <w:pPr>
        <w:rPr>
          <w:rFonts w:ascii="宋体" w:hAnsi="宋体" w:eastAsia="宋体" w:cs="宋体"/>
          <w:color w:val="000000" w:themeColor="text1"/>
          <w:sz w:val="20"/>
          <w:szCs w:val="20"/>
          <w:lang w:eastAsia="zh-CN"/>
          <w14:textFill>
            <w14:solidFill>
              <w14:schemeClr w14:val="tx1"/>
            </w14:solidFill>
          </w14:textFill>
        </w:rPr>
        <w:sectPr>
          <w:headerReference r:id="rId12" w:type="default"/>
          <w:footerReference r:id="rId13" w:type="default"/>
          <w:pgSz w:w="11911" w:h="16838"/>
          <w:pgMar w:top="1440" w:right="1797" w:bottom="1440" w:left="1797" w:header="890" w:footer="1060" w:gutter="0"/>
          <w:cols w:space="0" w:num="1"/>
        </w:sectPr>
      </w:pPr>
    </w:p>
    <w:p>
      <w:pPr>
        <w:jc w:val="center"/>
        <w:rPr>
          <w:rFonts w:ascii="宋体" w:hAnsi="宋体" w:eastAsia="宋体" w:cs="宋体"/>
          <w:color w:val="000000" w:themeColor="text1"/>
          <w:sz w:val="29"/>
          <w:szCs w:val="29"/>
          <w:lang w:eastAsia="zh-CN"/>
          <w14:textFill>
            <w14:solidFill>
              <w14:schemeClr w14:val="tx1"/>
            </w14:solidFill>
          </w14:textFill>
        </w:rPr>
      </w:pPr>
      <w:r>
        <w:rPr>
          <w:rFonts w:ascii="宋体" w:hAnsi="宋体" w:eastAsia="宋体" w:cs="宋体"/>
          <w:color w:val="000000" w:themeColor="text1"/>
          <w:sz w:val="29"/>
          <w:szCs w:val="29"/>
          <w:lang w:eastAsia="zh-CN"/>
          <w14:textFill>
            <w14:solidFill>
              <w14:schemeClr w14:val="tx1"/>
            </w14:solidFill>
          </w14:textFill>
        </w:rPr>
        <w:t>（二） 投标人企业组织机构框图</w:t>
      </w:r>
    </w:p>
    <w:p>
      <w:pPr>
        <w:rPr>
          <w:rFonts w:ascii="宋体" w:hAnsi="宋体" w:eastAsia="宋体" w:cs="宋体"/>
          <w:color w:val="000000" w:themeColor="text1"/>
          <w:sz w:val="20"/>
          <w:szCs w:val="20"/>
          <w:lang w:eastAsia="zh-CN"/>
          <w14:textFill>
            <w14:solidFill>
              <w14:schemeClr w14:val="tx1"/>
            </w14:solidFill>
          </w14:textFill>
        </w:rPr>
      </w:pP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atLeast"/>
          <w:jc w:val="center"/>
        </w:trPr>
        <w:tc>
          <w:tcPr>
            <w:tcW w:w="5000" w:type="pct"/>
          </w:tcPr>
          <w:p>
            <w:pPr>
              <w:jc w:val="center"/>
              <w:rPr>
                <w:rFonts w:ascii="宋体" w:hAnsi="宋体" w:eastAsia="宋体" w:cs="宋体"/>
                <w:color w:val="000000" w:themeColor="text1"/>
                <w:sz w:val="20"/>
                <w:szCs w:val="20"/>
                <w:lang w:eastAsia="zh-CN"/>
                <w14:textFill>
                  <w14:solidFill>
                    <w14:schemeClr w14:val="tx1"/>
                  </w14:solidFill>
                </w14:textFill>
              </w:rPr>
            </w:pPr>
          </w:p>
          <w:p>
            <w:pPr>
              <w:jc w:val="center"/>
              <w:rPr>
                <w:rFonts w:ascii="宋体" w:hAnsi="宋体" w:eastAsia="宋体" w:cs="宋体"/>
                <w:color w:val="000000" w:themeColor="text1"/>
                <w:sz w:val="20"/>
                <w:szCs w:val="20"/>
                <w:lang w:eastAsia="zh-CN"/>
                <w14:textFill>
                  <w14:solidFill>
                    <w14:schemeClr w14:val="tx1"/>
                  </w14:solidFill>
                </w14:textFill>
              </w:rPr>
            </w:pPr>
          </w:p>
          <w:p>
            <w:pPr>
              <w:jc w:val="center"/>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以框图方式表示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9" w:hRule="atLeast"/>
          <w:jc w:val="center"/>
        </w:trPr>
        <w:tc>
          <w:tcPr>
            <w:tcW w:w="5000" w:type="pct"/>
          </w:tcPr>
          <w:p>
            <w:pPr>
              <w:jc w:val="center"/>
              <w:rPr>
                <w:rFonts w:ascii="宋体" w:hAnsi="宋体" w:eastAsia="宋体" w:cs="宋体"/>
                <w:color w:val="000000" w:themeColor="text1"/>
                <w:sz w:val="20"/>
                <w:szCs w:val="20"/>
                <w:lang w:eastAsia="zh-CN"/>
                <w14:textFill>
                  <w14:solidFill>
                    <w14:schemeClr w14:val="tx1"/>
                  </w14:solidFill>
                </w14:textFill>
              </w:rPr>
            </w:pPr>
          </w:p>
          <w:p>
            <w:pPr>
              <w:jc w:val="center"/>
              <w:rPr>
                <w:rFonts w:ascii="宋体" w:hAnsi="宋体" w:eastAsia="宋体" w:cs="宋体"/>
                <w:color w:val="000000" w:themeColor="text1"/>
                <w:sz w:val="20"/>
                <w:szCs w:val="20"/>
                <w:lang w:eastAsia="zh-CN"/>
                <w14:textFill>
                  <w14:solidFill>
                    <w14:schemeClr w14:val="tx1"/>
                  </w14:solidFill>
                </w14:textFill>
              </w:rPr>
            </w:pPr>
          </w:p>
          <w:p>
            <w:pPr>
              <w:jc w:val="center"/>
              <w:rPr>
                <w:rFonts w:ascii="宋体" w:hAnsi="宋体" w:eastAsia="宋体" w:cs="宋体"/>
                <w:color w:val="000000" w:themeColor="text1"/>
                <w:sz w:val="20"/>
                <w:szCs w:val="20"/>
                <w:lang w:eastAsia="zh-CN"/>
                <w14:textFill>
                  <w14:solidFill>
                    <w14:schemeClr w14:val="tx1"/>
                  </w14:solidFill>
                </w14:textFill>
              </w:rPr>
            </w:pPr>
          </w:p>
          <w:p>
            <w:pPr>
              <w:jc w:val="center"/>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说明</w:t>
            </w:r>
          </w:p>
        </w:tc>
      </w:tr>
    </w:tbl>
    <w:p>
      <w:pPr>
        <w:spacing w:before="4"/>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br w:type="page"/>
      </w:r>
    </w:p>
    <w:p>
      <w:pPr>
        <w:jc w:val="center"/>
        <w:rPr>
          <w:rFonts w:ascii="宋体" w:hAnsi="宋体" w:eastAsia="宋体" w:cs="宋体"/>
          <w:color w:val="000000" w:themeColor="text1"/>
          <w:sz w:val="29"/>
          <w:szCs w:val="29"/>
          <w:lang w:eastAsia="zh-CN"/>
          <w14:textFill>
            <w14:solidFill>
              <w14:schemeClr w14:val="tx1"/>
            </w14:solidFill>
          </w14:textFill>
        </w:rPr>
      </w:pPr>
      <w:r>
        <w:rPr>
          <w:rFonts w:ascii="宋体" w:hAnsi="宋体" w:eastAsia="宋体" w:cs="宋体"/>
          <w:color w:val="000000" w:themeColor="text1"/>
          <w:sz w:val="29"/>
          <w:szCs w:val="29"/>
          <w:lang w:eastAsia="zh-CN"/>
          <w14:textFill>
            <w14:solidFill>
              <w14:schemeClr w14:val="tx1"/>
            </w14:solidFill>
          </w14:textFill>
        </w:rPr>
        <w:t>（三） 近年完成的类似项目情况表</w:t>
      </w:r>
    </w:p>
    <w:p>
      <w:pPr>
        <w:spacing w:before="11"/>
        <w:rPr>
          <w:rFonts w:ascii="宋体" w:hAnsi="宋体" w:eastAsia="宋体" w:cs="宋体"/>
          <w:color w:val="000000" w:themeColor="text1"/>
          <w:sz w:val="26"/>
          <w:szCs w:val="26"/>
          <w:lang w:eastAsia="zh-CN"/>
          <w14:textFill>
            <w14:solidFill>
              <w14:schemeClr w14:val="tx1"/>
            </w14:solidFill>
          </w14:textFill>
        </w:rPr>
      </w:pPr>
    </w:p>
    <w:tbl>
      <w:tblPr>
        <w:tblStyle w:val="30"/>
        <w:tblW w:w="5000" w:type="pct"/>
        <w:jc w:val="center"/>
        <w:tblLayout w:type="autofit"/>
        <w:tblCellMar>
          <w:top w:w="0" w:type="dxa"/>
          <w:left w:w="0" w:type="dxa"/>
          <w:bottom w:w="0" w:type="dxa"/>
          <w:right w:w="0" w:type="dxa"/>
        </w:tblCellMar>
      </w:tblPr>
      <w:tblGrid>
        <w:gridCol w:w="2233"/>
        <w:gridCol w:w="6094"/>
      </w:tblGrid>
      <w:tr>
        <w:tblPrEx>
          <w:tblCellMar>
            <w:top w:w="0" w:type="dxa"/>
            <w:left w:w="0" w:type="dxa"/>
            <w:bottom w:w="0" w:type="dxa"/>
            <w:right w:w="0" w:type="dxa"/>
          </w:tblCellMar>
        </w:tblPrEx>
        <w:trPr>
          <w:trHeight w:val="636"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rPr>
              <w:t>序号</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34"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项目名称</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36"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项日所在地</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34"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委托人名称</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34"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委托人地址</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34"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委托人电话</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36"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项目等级</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34"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项目总投资</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36"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监理服务费</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36"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监理服务期限</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34"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监理内容</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811"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总监理工程师或驻地监理工程师</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1447"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项目描述</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814" w:hRule="exact"/>
          <w:jc w:val="center"/>
        </w:trPr>
        <w:tc>
          <w:tcPr>
            <w:tcW w:w="134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备注</w:t>
            </w:r>
          </w:p>
        </w:tc>
        <w:tc>
          <w:tcPr>
            <w:tcW w:w="36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bl>
    <w:p>
      <w:pPr>
        <w:spacing w:line="267" w:lineRule="exact"/>
        <w:ind w:left="228" w:right="140"/>
        <w:rPr>
          <w:rFonts w:ascii="宋体" w:hAnsi="宋体" w:eastAsia="宋体" w:cs="Arial"/>
          <w:color w:val="000000" w:themeColor="text1"/>
          <w:spacing w:val="-8"/>
          <w:w w:val="105"/>
          <w:sz w:val="25"/>
          <w:szCs w:val="25"/>
          <w:lang w:eastAsia="zh-CN"/>
          <w14:textFill>
            <w14:solidFill>
              <w14:schemeClr w14:val="tx1"/>
            </w14:solidFill>
          </w14:textFill>
        </w:rPr>
      </w:pPr>
    </w:p>
    <w:p>
      <w:pPr>
        <w:spacing w:line="267" w:lineRule="exact"/>
        <w:ind w:left="228" w:right="14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Arial"/>
          <w:color w:val="000000" w:themeColor="text1"/>
          <w:sz w:val="21"/>
          <w:szCs w:val="21"/>
          <w:lang w:eastAsia="zh-CN"/>
          <w14:textFill>
            <w14:solidFill>
              <w14:schemeClr w14:val="tx1"/>
            </w14:solidFill>
          </w14:textFill>
        </w:rPr>
        <w:t>注</w:t>
      </w:r>
      <w:r>
        <w:rPr>
          <w:rFonts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Arial"/>
          <w:color w:val="000000" w:themeColor="text1"/>
          <w:sz w:val="21"/>
          <w:szCs w:val="21"/>
          <w:lang w:eastAsia="zh-CN"/>
          <w14:textFill>
            <w14:solidFill>
              <w14:schemeClr w14:val="tx1"/>
            </w14:solidFill>
          </w14:textFill>
        </w:rPr>
        <w:t>1.</w:t>
      </w:r>
      <w:r>
        <w:rPr>
          <w:rFonts w:ascii="宋体" w:hAnsi="宋体" w:eastAsia="宋体" w:cs="宋体"/>
          <w:color w:val="000000" w:themeColor="text1"/>
          <w:sz w:val="21"/>
          <w:szCs w:val="21"/>
          <w:lang w:eastAsia="zh-CN"/>
          <w14:textFill>
            <w14:solidFill>
              <w14:schemeClr w14:val="tx1"/>
            </w14:solidFill>
          </w14:textFill>
        </w:rPr>
        <w:t>每张表格只填写一个项目，并标明序号。</w:t>
      </w:r>
    </w:p>
    <w:p>
      <w:pPr>
        <w:spacing w:line="275" w:lineRule="exact"/>
        <w:ind w:left="651"/>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Times New Roman"/>
          <w:color w:val="000000" w:themeColor="text1"/>
          <w:sz w:val="21"/>
          <w:szCs w:val="21"/>
          <w:lang w:eastAsia="zh-CN"/>
          <w14:textFill>
            <w14:solidFill>
              <w14:schemeClr w14:val="tx1"/>
            </w14:solidFill>
          </w14:textFill>
        </w:rPr>
        <w:t>2.</w:t>
      </w:r>
      <w:r>
        <w:rPr>
          <w:rFonts w:ascii="宋体" w:hAnsi="宋体" w:eastAsia="宋体" w:cs="宋体"/>
          <w:color w:val="000000" w:themeColor="text1"/>
          <w:sz w:val="21"/>
          <w:szCs w:val="21"/>
          <w:lang w:eastAsia="zh-CN"/>
          <w14:textFill>
            <w14:solidFill>
              <w14:schemeClr w14:val="tx1"/>
            </w14:solidFill>
          </w14:textFill>
        </w:rPr>
        <w:t>投标人应根据招标文件第二章“投标人须知”</w:t>
      </w:r>
      <w:r>
        <w:rPr>
          <w:rFonts w:hint="eastAsia" w:ascii="宋体" w:hAnsi="宋体" w:eastAsia="宋体" w:cs="宋体"/>
          <w:color w:val="000000" w:themeColor="text1"/>
          <w:sz w:val="21"/>
          <w:szCs w:val="21"/>
          <w:lang w:eastAsia="zh-CN"/>
          <w14:textFill>
            <w14:solidFill>
              <w14:schemeClr w14:val="tx1"/>
            </w14:solidFill>
          </w14:textFill>
        </w:rPr>
        <w:t>总则</w:t>
      </w:r>
      <w:r>
        <w:rPr>
          <w:rFonts w:ascii="宋体" w:hAnsi="宋体" w:eastAsia="宋体" w:cs="宋体"/>
          <w:color w:val="000000" w:themeColor="text1"/>
          <w:sz w:val="21"/>
          <w:szCs w:val="21"/>
          <w:lang w:eastAsia="zh-CN"/>
          <w14:textFill>
            <w14:solidFill>
              <w14:schemeClr w14:val="tx1"/>
            </w14:solidFill>
          </w14:textFill>
        </w:rPr>
        <w:t>第</w:t>
      </w:r>
      <w:r>
        <w:rPr>
          <w:rFonts w:ascii="宋体" w:hAnsi="宋体" w:eastAsia="宋体" w:cs="Times New Roman"/>
          <w:color w:val="000000" w:themeColor="text1"/>
          <w:sz w:val="21"/>
          <w:szCs w:val="21"/>
          <w:lang w:eastAsia="zh-CN"/>
          <w14:textFill>
            <w14:solidFill>
              <w14:schemeClr w14:val="tx1"/>
            </w14:solidFill>
          </w14:textFill>
        </w:rPr>
        <w:t>3.5.2</w:t>
      </w:r>
      <w:r>
        <w:rPr>
          <w:rFonts w:ascii="宋体" w:hAnsi="宋体" w:eastAsia="宋体" w:cs="宋体"/>
          <w:color w:val="000000" w:themeColor="text1"/>
          <w:sz w:val="21"/>
          <w:szCs w:val="21"/>
          <w:lang w:eastAsia="zh-CN"/>
          <w14:textFill>
            <w14:solidFill>
              <w14:schemeClr w14:val="tx1"/>
            </w14:solidFill>
          </w14:textFill>
        </w:rPr>
        <w:t>项的要求在本表后附相关证明材料。</w:t>
      </w:r>
    </w:p>
    <w:p>
      <w:pPr>
        <w:spacing w:before="1" w:line="244" w:lineRule="auto"/>
        <w:ind w:left="819" w:right="-106" w:hanging="164"/>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Times New Roman"/>
          <w:color w:val="000000" w:themeColor="text1"/>
          <w:sz w:val="21"/>
          <w:szCs w:val="21"/>
          <w:lang w:eastAsia="zh-CN"/>
          <w14:textFill>
            <w14:solidFill>
              <w14:schemeClr w14:val="tx1"/>
            </w14:solidFill>
          </w14:textFill>
        </w:rPr>
        <w:t>3.</w:t>
      </w:r>
      <w:r>
        <w:rPr>
          <w:rFonts w:ascii="宋体" w:hAnsi="宋体" w:eastAsia="宋体" w:cs="宋体"/>
          <w:color w:val="000000" w:themeColor="text1"/>
          <w:sz w:val="21"/>
          <w:szCs w:val="21"/>
          <w:lang w:eastAsia="zh-CN"/>
          <w14:textFill>
            <w14:solidFill>
              <w14:schemeClr w14:val="tx1"/>
            </w14:solidFill>
          </w14:textFill>
        </w:rPr>
        <w:t>如近年来，投标人法人机构发生合法变更或重组或法人名称变更时，应提供相关部门的合法批件或其他相关证明材料来证明其所附业绩的继承性。</w:t>
      </w:r>
    </w:p>
    <w:p>
      <w:pPr>
        <w:spacing w:before="12"/>
        <w:ind w:left="651" w:right="140"/>
        <w:rPr>
          <w:rFonts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Times New Roman"/>
          <w:color w:val="000000" w:themeColor="text1"/>
          <w:sz w:val="21"/>
          <w:szCs w:val="21"/>
          <w:lang w:eastAsia="zh-CN"/>
          <w14:textFill>
            <w14:solidFill>
              <w14:schemeClr w14:val="tx1"/>
            </w14:solidFill>
          </w14:textFill>
        </w:rPr>
        <w:t>4.</w:t>
      </w:r>
      <w:r>
        <w:rPr>
          <w:rFonts w:ascii="宋体" w:hAnsi="宋体" w:eastAsia="宋体" w:cs="宋体"/>
          <w:color w:val="000000" w:themeColor="text1"/>
          <w:sz w:val="21"/>
          <w:szCs w:val="21"/>
          <w:lang w:eastAsia="zh-CN"/>
          <w14:textFill>
            <w14:solidFill>
              <w14:schemeClr w14:val="tx1"/>
            </w14:solidFill>
          </w14:textFill>
        </w:rPr>
        <w:t>以联合体形式参与投标的，联合体各成员应分别填写。</w:t>
      </w:r>
    </w:p>
    <w:p>
      <w:pPr>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宋体"/>
          <w:color w:val="000000" w:themeColor="text1"/>
          <w:sz w:val="20"/>
          <w:szCs w:val="20"/>
          <w:lang w:eastAsia="zh-CN"/>
          <w14:textFill>
            <w14:solidFill>
              <w14:schemeClr w14:val="tx1"/>
            </w14:solidFill>
          </w14:textFill>
        </w:rPr>
        <w:br w:type="page"/>
      </w:r>
    </w:p>
    <w:p>
      <w:pPr>
        <w:jc w:val="center"/>
        <w:rPr>
          <w:rFonts w:ascii="宋体" w:hAnsi="宋体" w:eastAsia="宋体" w:cs="宋体"/>
          <w:color w:val="000000" w:themeColor="text1"/>
          <w:sz w:val="29"/>
          <w:szCs w:val="29"/>
          <w:lang w:eastAsia="zh-CN"/>
          <w14:textFill>
            <w14:solidFill>
              <w14:schemeClr w14:val="tx1"/>
            </w14:solidFill>
          </w14:textFill>
        </w:rPr>
      </w:pPr>
      <w:r>
        <w:rPr>
          <w:rFonts w:ascii="宋体" w:hAnsi="宋体" w:eastAsia="宋体" w:cs="宋体"/>
          <w:color w:val="000000" w:themeColor="text1"/>
          <w:sz w:val="29"/>
          <w:szCs w:val="29"/>
          <w:lang w:eastAsia="zh-CN"/>
          <w14:textFill>
            <w14:solidFill>
              <w14:schemeClr w14:val="tx1"/>
            </w14:solidFill>
          </w14:textFill>
        </w:rPr>
        <w:t>（四） 投标人的信誉情况表</w:t>
      </w:r>
    </w:p>
    <w:p>
      <w:pPr>
        <w:rPr>
          <w:rFonts w:ascii="宋体" w:hAnsi="宋体" w:eastAsia="宋体" w:cs="宋体"/>
          <w:color w:val="000000" w:themeColor="text1"/>
          <w:sz w:val="20"/>
          <w:szCs w:val="20"/>
          <w:lang w:eastAsia="zh-CN"/>
          <w14:textFill>
            <w14:solidFill>
              <w14:schemeClr w14:val="tx1"/>
            </w14:solidFill>
          </w14:textFill>
        </w:rPr>
      </w:pP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2"/>
        <w:gridCol w:w="4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550" w:type="pct"/>
            <w:vAlign w:val="center"/>
          </w:tcPr>
          <w:p>
            <w:pPr>
              <w:jc w:val="center"/>
              <w:rPr>
                <w:rFonts w:ascii="宋体" w:hAnsi="宋体" w:eastAsia="宋体"/>
                <w:lang w:eastAsia="zh-CN"/>
              </w:rPr>
            </w:pPr>
            <w:r>
              <w:rPr>
                <w:rFonts w:hint="eastAsia" w:ascii="宋体" w:hAnsi="宋体" w:eastAsia="宋体"/>
                <w:lang w:eastAsia="zh-CN"/>
              </w:rPr>
              <w:t>项  目</w:t>
            </w:r>
          </w:p>
        </w:tc>
        <w:tc>
          <w:tcPr>
            <w:tcW w:w="2450" w:type="pct"/>
            <w:vAlign w:val="center"/>
          </w:tcPr>
          <w:p>
            <w:pPr>
              <w:jc w:val="center"/>
              <w:rPr>
                <w:rFonts w:ascii="宋体" w:hAnsi="宋体" w:eastAsia="宋体"/>
                <w:lang w:eastAsia="zh-CN"/>
              </w:rPr>
            </w:pPr>
            <w:r>
              <w:rPr>
                <w:rFonts w:hint="eastAsia" w:ascii="宋体" w:hAnsi="宋体" w:eastAsia="宋体"/>
                <w:lang w:eastAsia="zh-CN"/>
              </w:rPr>
              <w:t>投标人情况说明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50" w:type="pct"/>
            <w:vAlign w:val="center"/>
          </w:tcPr>
          <w:p>
            <w:pPr>
              <w:jc w:val="center"/>
              <w:rPr>
                <w:rFonts w:ascii="宋体" w:hAnsi="宋体" w:eastAsia="宋体"/>
                <w:lang w:eastAsia="zh-CN"/>
              </w:rPr>
            </w:pPr>
          </w:p>
        </w:tc>
        <w:tc>
          <w:tcPr>
            <w:tcW w:w="2450"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50" w:type="pct"/>
            <w:vAlign w:val="center"/>
          </w:tcPr>
          <w:p>
            <w:pPr>
              <w:jc w:val="center"/>
              <w:rPr>
                <w:rFonts w:ascii="宋体" w:hAnsi="宋体" w:eastAsia="宋体"/>
                <w:lang w:eastAsia="zh-CN"/>
              </w:rPr>
            </w:pPr>
          </w:p>
        </w:tc>
        <w:tc>
          <w:tcPr>
            <w:tcW w:w="2450"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50" w:type="pct"/>
            <w:vAlign w:val="center"/>
          </w:tcPr>
          <w:p>
            <w:pPr>
              <w:jc w:val="center"/>
              <w:rPr>
                <w:rFonts w:ascii="宋体" w:hAnsi="宋体" w:eastAsia="宋体"/>
                <w:lang w:eastAsia="zh-CN"/>
              </w:rPr>
            </w:pPr>
          </w:p>
        </w:tc>
        <w:tc>
          <w:tcPr>
            <w:tcW w:w="2450"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50" w:type="pct"/>
            <w:vAlign w:val="center"/>
          </w:tcPr>
          <w:p>
            <w:pPr>
              <w:jc w:val="center"/>
              <w:rPr>
                <w:rFonts w:ascii="宋体" w:hAnsi="宋体" w:eastAsia="宋体"/>
                <w:lang w:eastAsia="zh-CN"/>
              </w:rPr>
            </w:pPr>
          </w:p>
        </w:tc>
        <w:tc>
          <w:tcPr>
            <w:tcW w:w="2450"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50" w:type="pct"/>
            <w:vAlign w:val="center"/>
          </w:tcPr>
          <w:p>
            <w:pPr>
              <w:jc w:val="center"/>
              <w:rPr>
                <w:rFonts w:ascii="宋体" w:hAnsi="宋体" w:eastAsia="宋体"/>
                <w:lang w:eastAsia="zh-CN"/>
              </w:rPr>
            </w:pPr>
          </w:p>
        </w:tc>
        <w:tc>
          <w:tcPr>
            <w:tcW w:w="2450"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2550" w:type="pct"/>
            <w:vAlign w:val="center"/>
          </w:tcPr>
          <w:p>
            <w:pPr>
              <w:jc w:val="center"/>
              <w:rPr>
                <w:rFonts w:ascii="宋体" w:hAnsi="宋体" w:eastAsia="宋体"/>
                <w:lang w:eastAsia="zh-CN"/>
              </w:rPr>
            </w:pPr>
          </w:p>
        </w:tc>
        <w:tc>
          <w:tcPr>
            <w:tcW w:w="2450" w:type="pct"/>
            <w:vAlign w:val="center"/>
          </w:tcPr>
          <w:p>
            <w:pPr>
              <w:jc w:val="center"/>
              <w:rPr>
                <w:rFonts w:ascii="宋体" w:hAnsi="宋体" w:eastAsia="宋体"/>
                <w:lang w:eastAsia="zh-CN"/>
              </w:rPr>
            </w:pPr>
          </w:p>
        </w:tc>
      </w:tr>
    </w:tbl>
    <w:p>
      <w:pPr>
        <w:rPr>
          <w:rFonts w:ascii="宋体" w:hAnsi="宋体" w:eastAsia="宋体" w:cs="宋体"/>
          <w:color w:val="000000" w:themeColor="text1"/>
          <w:sz w:val="20"/>
          <w:szCs w:val="20"/>
          <w:lang w:eastAsia="zh-CN"/>
          <w14:textFill>
            <w14:solidFill>
              <w14:schemeClr w14:val="tx1"/>
            </w14:solidFill>
          </w14:textFill>
        </w:rPr>
      </w:pPr>
    </w:p>
    <w:p>
      <w:pPr>
        <w:spacing w:before="11"/>
        <w:rPr>
          <w:rFonts w:ascii="宋体" w:hAnsi="宋体" w:eastAsia="宋体" w:cs="宋体"/>
          <w:color w:val="000000" w:themeColor="text1"/>
          <w:sz w:val="13"/>
          <w:szCs w:val="13"/>
          <w14:textFill>
            <w14:solidFill>
              <w14:schemeClr w14:val="tx1"/>
            </w14:solidFill>
          </w14:textFill>
        </w:rPr>
      </w:pPr>
    </w:p>
    <w:p>
      <w:pPr>
        <w:spacing w:line="20" w:lineRule="exact"/>
        <w:ind w:left="110"/>
        <w:rPr>
          <w:rFonts w:ascii="宋体" w:hAnsi="宋体" w:eastAsia="宋体" w:cs="宋体"/>
          <w:color w:val="000000" w:themeColor="text1"/>
          <w:sz w:val="2"/>
          <w:szCs w:val="2"/>
          <w14:textFill>
            <w14:solidFill>
              <w14:schemeClr w14:val="tx1"/>
            </w14:solidFill>
          </w14:textFill>
        </w:rPr>
      </w:pPr>
    </w:p>
    <w:p>
      <w:pPr>
        <w:rPr>
          <w:lang w:eastAsia="zh-CN"/>
        </w:rPr>
      </w:pPr>
      <w:r>
        <w:rPr>
          <w:lang w:eastAsia="zh-CN"/>
        </w:rPr>
        <w:t>注：1.投标人应按照招标文件第二章“投标人须知”前附表附录</w:t>
      </w:r>
      <w:r>
        <w:rPr>
          <w:rFonts w:cs="Times New Roman"/>
          <w:lang w:eastAsia="zh-CN"/>
        </w:rPr>
        <w:t>3</w:t>
      </w:r>
      <w:r>
        <w:rPr>
          <w:lang w:eastAsia="zh-CN"/>
        </w:rPr>
        <w:t>和“投标人须知”</w:t>
      </w:r>
      <w:r>
        <w:rPr>
          <w:rFonts w:hint="eastAsia"/>
          <w:lang w:eastAsia="zh-CN"/>
        </w:rPr>
        <w:t>总则</w:t>
      </w:r>
      <w:r>
        <w:rPr>
          <w:lang w:eastAsia="zh-CN"/>
        </w:rPr>
        <w:t>第</w:t>
      </w:r>
      <w:r>
        <w:rPr>
          <w:rFonts w:cs="Times New Roman"/>
          <w:lang w:eastAsia="zh-CN"/>
        </w:rPr>
        <w:t>1.4.4</w:t>
      </w:r>
      <w:r>
        <w:rPr>
          <w:lang w:eastAsia="zh-CN"/>
        </w:rPr>
        <w:t>项规定，逐条说明其信誉情况。</w:t>
      </w:r>
    </w:p>
    <w:p>
      <w:pPr>
        <w:ind w:firstLine="440" w:firstLineChars="200"/>
        <w:rPr>
          <w:lang w:eastAsia="zh-CN"/>
        </w:rPr>
      </w:pPr>
      <w:r>
        <w:rPr>
          <w:rFonts w:cs="Times New Roman"/>
          <w:lang w:eastAsia="zh-CN"/>
        </w:rPr>
        <w:t>2.</w:t>
      </w:r>
      <w:r>
        <w:rPr>
          <w:lang w:eastAsia="zh-CN"/>
        </w:rPr>
        <w:t>投标人应根据招标文件第二章“投标人须知”</w:t>
      </w:r>
      <w:r>
        <w:rPr>
          <w:rFonts w:hint="eastAsia"/>
          <w:lang w:eastAsia="zh-CN"/>
        </w:rPr>
        <w:t>总则</w:t>
      </w:r>
      <w:r>
        <w:rPr>
          <w:lang w:eastAsia="zh-CN"/>
        </w:rPr>
        <w:t>第</w:t>
      </w:r>
      <w:r>
        <w:rPr>
          <w:rFonts w:cs="Times New Roman"/>
          <w:lang w:eastAsia="zh-CN"/>
        </w:rPr>
        <w:t>3.5.3</w:t>
      </w:r>
      <w:r>
        <w:rPr>
          <w:lang w:eastAsia="zh-CN"/>
        </w:rPr>
        <w:t>项的要求在本表后附相关证明材料。</w:t>
      </w:r>
    </w:p>
    <w:p>
      <w:pPr>
        <w:ind w:firstLine="440" w:firstLineChars="200"/>
        <w:rPr>
          <w:lang w:eastAsia="zh-CN"/>
        </w:rPr>
      </w:pPr>
      <w:r>
        <w:rPr>
          <w:rFonts w:cs="Times New Roman"/>
          <w:lang w:eastAsia="zh-CN"/>
        </w:rPr>
        <w:t>3.</w:t>
      </w:r>
      <w:r>
        <w:rPr>
          <w:lang w:eastAsia="zh-CN"/>
        </w:rPr>
        <w:t>以联合体形式参与投标的，联合体各成员应分别填写。</w:t>
      </w:r>
      <w:r>
        <w:rPr>
          <w:lang w:eastAsia="zh-CN"/>
        </w:rPr>
        <w:br w:type="page"/>
      </w:r>
    </w:p>
    <w:p>
      <w:pPr>
        <w:jc w:val="center"/>
        <w:rPr>
          <w:rFonts w:ascii="宋体" w:hAnsi="宋体" w:eastAsia="宋体" w:cs="宋体"/>
          <w:color w:val="000000" w:themeColor="text1"/>
          <w:sz w:val="29"/>
          <w:szCs w:val="29"/>
          <w:lang w:eastAsia="zh-CN"/>
          <w14:textFill>
            <w14:solidFill>
              <w14:schemeClr w14:val="tx1"/>
            </w14:solidFill>
          </w14:textFill>
        </w:rPr>
      </w:pPr>
      <w:r>
        <w:rPr>
          <w:rFonts w:ascii="宋体" w:hAnsi="宋体" w:eastAsia="宋体" w:cs="宋体"/>
          <w:color w:val="000000" w:themeColor="text1"/>
          <w:sz w:val="29"/>
          <w:szCs w:val="29"/>
          <w:lang w:eastAsia="zh-CN"/>
          <w14:textFill>
            <w14:solidFill>
              <w14:schemeClr w14:val="tx1"/>
            </w14:solidFill>
          </w14:textFill>
        </w:rPr>
        <w:t>（五</w:t>
      </w:r>
      <w:r>
        <w:rPr>
          <w:rFonts w:hint="eastAsia" w:ascii="宋体" w:hAnsi="宋体" w:eastAsia="宋体" w:cs="宋体"/>
          <w:color w:val="000000" w:themeColor="text1"/>
          <w:sz w:val="29"/>
          <w:szCs w:val="29"/>
          <w:lang w:eastAsia="zh-CN"/>
          <w14:textFill>
            <w14:solidFill>
              <w14:schemeClr w14:val="tx1"/>
            </w14:solidFill>
          </w14:textFill>
        </w:rPr>
        <w:t>）</w:t>
      </w:r>
      <w:r>
        <w:rPr>
          <w:rFonts w:ascii="宋体" w:hAnsi="宋体" w:eastAsia="宋体" w:cs="宋体"/>
          <w:color w:val="000000" w:themeColor="text1"/>
          <w:sz w:val="29"/>
          <w:szCs w:val="29"/>
          <w:lang w:eastAsia="zh-CN"/>
          <w14:textFill>
            <w14:solidFill>
              <w14:schemeClr w14:val="tx1"/>
            </w14:solidFill>
          </w14:textFill>
        </w:rPr>
        <w:t xml:space="preserve"> 拟委任的总监理工程师或驻地监理工程师资历表</w:t>
      </w:r>
    </w:p>
    <w:p>
      <w:pPr>
        <w:rPr>
          <w:rFonts w:ascii="宋体" w:hAnsi="宋体" w:eastAsia="宋体" w:cs="宋体"/>
          <w:color w:val="000000" w:themeColor="text1"/>
          <w:sz w:val="20"/>
          <w:szCs w:val="20"/>
          <w:lang w:eastAsia="zh-CN"/>
          <w14:textFill>
            <w14:solidFill>
              <w14:schemeClr w14:val="tx1"/>
            </w14:solidFill>
          </w14:textFill>
        </w:rPr>
      </w:pPr>
    </w:p>
    <w:p>
      <w:pPr>
        <w:spacing w:before="1"/>
        <w:rPr>
          <w:rFonts w:ascii="宋体" w:hAnsi="宋体" w:eastAsia="宋体" w:cs="宋体"/>
          <w:color w:val="000000" w:themeColor="text1"/>
          <w:sz w:val="13"/>
          <w:szCs w:val="13"/>
          <w:lang w:eastAsia="zh-CN"/>
          <w14:textFill>
            <w14:solidFill>
              <w14:schemeClr w14:val="tx1"/>
            </w14:solidFill>
          </w14:textFill>
        </w:rPr>
      </w:pPr>
    </w:p>
    <w:tbl>
      <w:tblPr>
        <w:tblStyle w:val="30"/>
        <w:tblW w:w="5000" w:type="pct"/>
        <w:jc w:val="center"/>
        <w:tblLayout w:type="autofit"/>
        <w:tblCellMar>
          <w:top w:w="0" w:type="dxa"/>
          <w:left w:w="0" w:type="dxa"/>
          <w:bottom w:w="0" w:type="dxa"/>
          <w:right w:w="0" w:type="dxa"/>
        </w:tblCellMar>
      </w:tblPr>
      <w:tblGrid>
        <w:gridCol w:w="1171"/>
        <w:gridCol w:w="1151"/>
        <w:gridCol w:w="290"/>
        <w:gridCol w:w="903"/>
        <w:gridCol w:w="1427"/>
        <w:gridCol w:w="318"/>
        <w:gridCol w:w="1476"/>
        <w:gridCol w:w="365"/>
        <w:gridCol w:w="1226"/>
      </w:tblGrid>
      <w:tr>
        <w:tblPrEx>
          <w:tblCellMar>
            <w:top w:w="0" w:type="dxa"/>
            <w:left w:w="0" w:type="dxa"/>
            <w:bottom w:w="0" w:type="dxa"/>
            <w:right w:w="0" w:type="dxa"/>
          </w:tblCellMar>
        </w:tblPrEx>
        <w:trPr>
          <w:trHeight w:val="931" w:hRule="exact"/>
          <w:jc w:val="center"/>
        </w:trPr>
        <w:tc>
          <w:tcPr>
            <w:tcW w:w="70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姓</w:t>
            </w:r>
            <w:r>
              <w:rPr>
                <w:rFonts w:ascii="宋体" w:hAnsi="宋体" w:eastAsia="宋体"/>
              </w:rPr>
              <w:tab/>
            </w:r>
            <w:r>
              <w:rPr>
                <w:rFonts w:ascii="宋体" w:hAnsi="宋体" w:eastAsia="宋体"/>
              </w:rPr>
              <w:t>名</w:t>
            </w:r>
          </w:p>
        </w:tc>
        <w:tc>
          <w:tcPr>
            <w:tcW w:w="86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42"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r>
              <w:rPr>
                <w:rFonts w:ascii="宋体" w:hAnsi="宋体" w:eastAsia="宋体"/>
              </w:rPr>
              <w:t>年</w:t>
            </w:r>
            <w:r>
              <w:rPr>
                <w:rFonts w:ascii="宋体" w:hAnsi="宋体" w:eastAsia="宋体"/>
              </w:rPr>
              <w:tab/>
            </w:r>
            <w:r>
              <w:rPr>
                <w:rFonts w:ascii="宋体" w:hAnsi="宋体" w:eastAsia="宋体"/>
              </w:rPr>
              <w:t>龄</w:t>
            </w:r>
          </w:p>
        </w:tc>
        <w:tc>
          <w:tcPr>
            <w:tcW w:w="857" w:type="pct"/>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c>
          <w:tcPr>
            <w:tcW w:w="107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执业或职业</w:t>
            </w:r>
          </w:p>
          <w:p>
            <w:pPr>
              <w:jc w:val="center"/>
              <w:rPr>
                <w:rFonts w:ascii="宋体" w:hAnsi="宋体" w:eastAsia="宋体" w:cs="宋体"/>
                <w:color w:val="000000" w:themeColor="text1"/>
                <w:lang w:eastAsia="zh-CN"/>
                <w14:textFill>
                  <w14:solidFill>
                    <w14:schemeClr w14:val="tx1"/>
                  </w14:solidFill>
                </w14:textFill>
              </w:rPr>
            </w:pPr>
            <w:r>
              <w:rPr>
                <w:rFonts w:ascii="宋体" w:hAnsi="宋体" w:eastAsia="宋体" w:cs="宋体"/>
                <w:color w:val="000000" w:themeColor="text1"/>
                <w:lang w:eastAsia="zh-CN"/>
                <w14:textFill>
                  <w14:solidFill>
                    <w14:schemeClr w14:val="tx1"/>
                  </w14:solidFill>
                </w14:textFill>
              </w:rPr>
              <w:t>资格证书名称</w:t>
            </w:r>
          </w:p>
        </w:tc>
        <w:tc>
          <w:tcPr>
            <w:tcW w:w="956"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lang w:eastAsia="zh-CN"/>
                <w14:textFill>
                  <w14:solidFill>
                    <w14:schemeClr w14:val="tx1"/>
                  </w14:solidFill>
                </w14:textFill>
              </w:rPr>
            </w:pPr>
          </w:p>
        </w:tc>
      </w:tr>
      <w:tr>
        <w:tblPrEx>
          <w:tblCellMar>
            <w:top w:w="0" w:type="dxa"/>
            <w:left w:w="0" w:type="dxa"/>
            <w:bottom w:w="0" w:type="dxa"/>
            <w:right w:w="0" w:type="dxa"/>
          </w:tblCellMar>
        </w:tblPrEx>
        <w:trPr>
          <w:trHeight w:val="991" w:hRule="exact"/>
          <w:jc w:val="center"/>
        </w:trPr>
        <w:tc>
          <w:tcPr>
            <w:tcW w:w="70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技术职称</w:t>
            </w:r>
          </w:p>
        </w:tc>
        <w:tc>
          <w:tcPr>
            <w:tcW w:w="86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42"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lang w:eastAsia="zh-CN"/>
              </w:rPr>
            </w:pPr>
            <w:r>
              <w:rPr>
                <w:rFonts w:hint="eastAsia" w:ascii="宋体" w:hAnsi="宋体" w:eastAsia="宋体"/>
              </w:rPr>
              <w:t>学</w:t>
            </w:r>
            <w:r>
              <w:rPr>
                <w:rFonts w:hint="eastAsia" w:ascii="宋体" w:hAnsi="宋体" w:eastAsia="宋体"/>
                <w:lang w:eastAsia="zh-CN"/>
              </w:rPr>
              <w:t xml:space="preserve">  </w:t>
            </w:r>
            <w:r>
              <w:rPr>
                <w:rFonts w:ascii="宋体" w:hAnsi="宋体" w:eastAsia="宋体"/>
              </w:rPr>
              <w:t>历</w:t>
            </w:r>
          </w:p>
        </w:tc>
        <w:tc>
          <w:tcPr>
            <w:tcW w:w="857" w:type="pct"/>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c>
          <w:tcPr>
            <w:tcW w:w="107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拟在本标段工程</w:t>
            </w:r>
          </w:p>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任职</w:t>
            </w:r>
          </w:p>
        </w:tc>
        <w:tc>
          <w:tcPr>
            <w:tcW w:w="956"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30" w:hRule="exact"/>
          <w:jc w:val="center"/>
        </w:trPr>
        <w:tc>
          <w:tcPr>
            <w:tcW w:w="70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工作年限</w:t>
            </w:r>
          </w:p>
        </w:tc>
        <w:tc>
          <w:tcPr>
            <w:tcW w:w="2263" w:type="pct"/>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7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从事监理工作年限</w:t>
            </w:r>
          </w:p>
        </w:tc>
        <w:tc>
          <w:tcPr>
            <w:tcW w:w="956"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30" w:hRule="exact"/>
          <w:jc w:val="center"/>
        </w:trPr>
        <w:tc>
          <w:tcPr>
            <w:tcW w:w="70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毕业学校</w:t>
            </w:r>
          </w:p>
        </w:tc>
        <w:tc>
          <w:tcPr>
            <w:tcW w:w="4296" w:type="pct"/>
            <w:gridSpan w:val="8"/>
            <w:tcBorders>
              <w:top w:val="single" w:color="000000" w:sz="4" w:space="0"/>
              <w:left w:val="single" w:color="000000" w:sz="4" w:space="0"/>
              <w:bottom w:val="single" w:color="000000" w:sz="4" w:space="0"/>
              <w:right w:val="single" w:color="000000" w:sz="4" w:space="0"/>
            </w:tcBorders>
            <w:vAlign w:val="center"/>
          </w:tcPr>
          <w:p>
            <w:pPr>
              <w:jc w:val="both"/>
              <w:rPr>
                <w:rFonts w:ascii="宋体" w:hAnsi="宋体" w:eastAsia="宋体"/>
                <w:lang w:eastAsia="zh-CN"/>
              </w:rPr>
            </w:pPr>
            <w:r>
              <w:rPr>
                <w:rFonts w:hint="eastAsia"/>
                <w:w w:val="122"/>
                <w:sz w:val="24"/>
                <w:u w:val="single"/>
                <w:lang w:val="en-US" w:eastAsia="zh-CN"/>
              </w:rPr>
              <w:t xml:space="preserve">           </w:t>
            </w:r>
            <w:r>
              <w:rPr>
                <w:rFonts w:ascii="宋体" w:hAnsi="宋体" w:eastAsia="宋体"/>
                <w:position w:val="5"/>
                <w:lang w:eastAsia="zh-CN"/>
              </w:rPr>
              <w:t>年</w:t>
            </w:r>
            <w:r>
              <w:rPr>
                <w:rFonts w:hint="eastAsia"/>
                <w:w w:val="122"/>
                <w:sz w:val="24"/>
                <w:u w:val="single"/>
                <w:lang w:val="en-US" w:eastAsia="zh-CN"/>
              </w:rPr>
              <w:t xml:space="preserve">            </w:t>
            </w:r>
            <w:r>
              <w:rPr>
                <w:rFonts w:ascii="宋体" w:hAnsi="宋体" w:eastAsia="宋体"/>
                <w:position w:val="5"/>
                <w:lang w:eastAsia="zh-CN"/>
              </w:rPr>
              <w:t>月毕业于</w:t>
            </w:r>
            <w:r>
              <w:rPr>
                <w:rFonts w:hint="eastAsia"/>
                <w:w w:val="122"/>
                <w:sz w:val="24"/>
                <w:u w:val="single"/>
                <w:lang w:val="en-US" w:eastAsia="zh-CN"/>
              </w:rPr>
              <w:t xml:space="preserve">            </w:t>
            </w:r>
            <w:r>
              <w:rPr>
                <w:rFonts w:ascii="宋体" w:hAnsi="宋体" w:eastAsia="宋体"/>
                <w:position w:val="5"/>
                <w:lang w:eastAsia="zh-CN"/>
              </w:rPr>
              <w:t>学校</w:t>
            </w:r>
            <w:r>
              <w:rPr>
                <w:rFonts w:hint="eastAsia"/>
                <w:w w:val="122"/>
                <w:sz w:val="24"/>
                <w:u w:val="single"/>
                <w:lang w:val="en-US" w:eastAsia="zh-CN"/>
              </w:rPr>
              <w:t xml:space="preserve">            </w:t>
            </w:r>
            <w:r>
              <w:rPr>
                <w:rFonts w:ascii="宋体" w:hAnsi="宋体" w:eastAsia="宋体"/>
                <w:position w:val="5"/>
                <w:lang w:eastAsia="zh-CN"/>
              </w:rPr>
              <w:t>专业，学制</w:t>
            </w:r>
            <w:r>
              <w:rPr>
                <w:rFonts w:hint="eastAsia"/>
                <w:w w:val="122"/>
                <w:sz w:val="24"/>
                <w:u w:val="single"/>
                <w:lang w:val="en-US" w:eastAsia="zh-CN"/>
              </w:rPr>
              <w:t xml:space="preserve">          </w:t>
            </w:r>
            <w:r>
              <w:rPr>
                <w:rFonts w:ascii="宋体" w:hAnsi="宋体" w:eastAsia="宋体"/>
                <w:position w:val="5"/>
                <w:lang w:eastAsia="zh-CN"/>
              </w:rPr>
              <w:t>年</w:t>
            </w:r>
          </w:p>
        </w:tc>
      </w:tr>
      <w:tr>
        <w:tblPrEx>
          <w:tblCellMar>
            <w:top w:w="0" w:type="dxa"/>
            <w:left w:w="0" w:type="dxa"/>
            <w:bottom w:w="0" w:type="dxa"/>
            <w:right w:w="0" w:type="dxa"/>
          </w:tblCellMar>
        </w:tblPrEx>
        <w:trPr>
          <w:trHeight w:val="530" w:hRule="exact"/>
          <w:jc w:val="center"/>
        </w:trPr>
        <w:tc>
          <w:tcPr>
            <w:tcW w:w="5000" w:type="pct"/>
            <w:gridSpan w:val="9"/>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hint="eastAsia" w:ascii="宋体" w:hAnsi="宋体" w:eastAsia="宋体"/>
                <w:lang w:eastAsia="zh-CN"/>
              </w:rPr>
              <w:t>经        历</w:t>
            </w:r>
          </w:p>
        </w:tc>
      </w:tr>
      <w:tr>
        <w:tblPrEx>
          <w:tblCellMar>
            <w:top w:w="0" w:type="dxa"/>
            <w:left w:w="0" w:type="dxa"/>
            <w:bottom w:w="0" w:type="dxa"/>
            <w:right w:w="0" w:type="dxa"/>
          </w:tblCellMar>
        </w:tblPrEx>
        <w:trPr>
          <w:trHeight w:val="910" w:hRule="exact"/>
          <w:jc w:val="center"/>
        </w:trPr>
        <w:tc>
          <w:tcPr>
            <w:tcW w:w="704"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lang w:eastAsia="zh-CN"/>
              </w:rPr>
            </w:pPr>
            <w:r>
              <w:rPr>
                <w:rFonts w:hint="eastAsia" w:ascii="宋体" w:hAnsi="宋体" w:eastAsia="宋体"/>
                <w:lang w:eastAsia="zh-CN"/>
              </w:rPr>
              <w:t>时  间</w:t>
            </w:r>
          </w:p>
        </w:tc>
        <w:tc>
          <w:tcPr>
            <w:tcW w:w="2455"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参加过的类似工程项目名称</w:t>
            </w: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担任职务</w:t>
            </w:r>
          </w:p>
        </w:tc>
        <w:tc>
          <w:tcPr>
            <w:tcW w:w="736" w:type="pct"/>
            <w:tcBorders>
              <w:top w:val="single" w:color="000000" w:sz="4" w:space="0"/>
              <w:left w:val="single" w:color="000000" w:sz="4" w:space="0"/>
              <w:bottom w:val="single" w:color="000000" w:sz="4" w:space="0"/>
              <w:right w:val="single" w:color="000000" w:sz="4" w:space="0"/>
            </w:tcBorders>
          </w:tcPr>
          <w:p>
            <w:pPr>
              <w:pStyle w:val="32"/>
              <w:spacing w:before="162" w:line="364" w:lineRule="auto"/>
              <w:ind w:right="104"/>
              <w:rPr>
                <w:rFonts w:ascii="宋体" w:hAnsi="宋体" w:eastAsia="宋体" w:cs="宋体"/>
                <w:color w:val="000000" w:themeColor="text1"/>
                <w:sz w:val="20"/>
                <w:szCs w:val="20"/>
                <w14:textFill>
                  <w14:solidFill>
                    <w14:schemeClr w14:val="tx1"/>
                  </w14:solidFill>
                </w14:textFill>
              </w:rPr>
            </w:pPr>
            <w:r>
              <w:rPr>
                <w:rFonts w:ascii="宋体" w:hAnsi="宋体" w:eastAsia="宋体" w:cs="宋体"/>
                <w:color w:val="000000" w:themeColor="text1"/>
                <w:sz w:val="20"/>
                <w:szCs w:val="20"/>
                <w14:textFill>
                  <w14:solidFill>
                    <w14:schemeClr w14:val="tx1"/>
                  </w14:solidFill>
                </w14:textFill>
              </w:rPr>
              <w:t>委托人及联系电话</w:t>
            </w:r>
          </w:p>
        </w:tc>
      </w:tr>
      <w:tr>
        <w:tblPrEx>
          <w:tblCellMar>
            <w:top w:w="0" w:type="dxa"/>
            <w:left w:w="0" w:type="dxa"/>
            <w:bottom w:w="0" w:type="dxa"/>
            <w:right w:w="0" w:type="dxa"/>
          </w:tblCellMar>
        </w:tblPrEx>
        <w:trPr>
          <w:trHeight w:val="530" w:hRule="exact"/>
          <w:jc w:val="center"/>
        </w:trPr>
        <w:tc>
          <w:tcPr>
            <w:tcW w:w="704"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5"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33" w:hRule="exact"/>
          <w:jc w:val="center"/>
        </w:trPr>
        <w:tc>
          <w:tcPr>
            <w:tcW w:w="704"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5"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33" w:hRule="exact"/>
          <w:jc w:val="center"/>
        </w:trPr>
        <w:tc>
          <w:tcPr>
            <w:tcW w:w="704"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5"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28" w:hRule="exact"/>
          <w:jc w:val="center"/>
        </w:trPr>
        <w:tc>
          <w:tcPr>
            <w:tcW w:w="704"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5"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30" w:hRule="exact"/>
          <w:jc w:val="center"/>
        </w:trPr>
        <w:tc>
          <w:tcPr>
            <w:tcW w:w="704"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5"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30" w:hRule="exact"/>
          <w:jc w:val="center"/>
        </w:trPr>
        <w:tc>
          <w:tcPr>
            <w:tcW w:w="704"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5"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30" w:hRule="exact"/>
          <w:jc w:val="center"/>
        </w:trPr>
        <w:tc>
          <w:tcPr>
            <w:tcW w:w="704"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5"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30" w:hRule="exact"/>
          <w:jc w:val="center"/>
        </w:trPr>
        <w:tc>
          <w:tcPr>
            <w:tcW w:w="704"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5"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olor w:val="000000" w:themeColor="text1"/>
                <w14:textFill>
                  <w14:solidFill>
                    <w14:schemeClr w14:val="tx1"/>
                  </w14:solidFill>
                </w14:textFill>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color w:val="000000" w:themeColor="text1"/>
                <w14:textFill>
                  <w14:solidFill>
                    <w14:schemeClr w14:val="tx1"/>
                  </w14:solidFill>
                </w14:textFill>
              </w:rPr>
            </w:pPr>
          </w:p>
        </w:tc>
      </w:tr>
      <w:tr>
        <w:tblPrEx>
          <w:tblCellMar>
            <w:top w:w="0" w:type="dxa"/>
            <w:left w:w="0" w:type="dxa"/>
            <w:bottom w:w="0" w:type="dxa"/>
            <w:right w:w="0" w:type="dxa"/>
          </w:tblCellMar>
        </w:tblPrEx>
        <w:trPr>
          <w:trHeight w:val="530" w:hRule="exact"/>
          <w:jc w:val="center"/>
        </w:trPr>
        <w:tc>
          <w:tcPr>
            <w:tcW w:w="139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获奖情况</w:t>
            </w:r>
          </w:p>
        </w:tc>
        <w:tc>
          <w:tcPr>
            <w:tcW w:w="3605" w:type="pct"/>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1445" w:hRule="exact"/>
          <w:jc w:val="center"/>
        </w:trPr>
        <w:tc>
          <w:tcPr>
            <w:tcW w:w="1395" w:type="pct"/>
            <w:gridSpan w:val="2"/>
            <w:tcBorders>
              <w:top w:val="single" w:color="000000" w:sz="4" w:space="0"/>
              <w:left w:val="single" w:color="000000" w:sz="4" w:space="0"/>
              <w:bottom w:val="single" w:color="000000" w:sz="2" w:space="0"/>
              <w:right w:val="single" w:color="000000" w:sz="4" w:space="0"/>
            </w:tcBorders>
            <w:vAlign w:val="center"/>
          </w:tcPr>
          <w:p>
            <w:pPr>
              <w:jc w:val="center"/>
              <w:rPr>
                <w:rFonts w:ascii="宋体" w:hAnsi="宋体" w:eastAsia="宋体"/>
              </w:rPr>
            </w:pPr>
            <w:r>
              <w:rPr>
                <w:rFonts w:ascii="宋体" w:hAnsi="宋体" w:eastAsia="宋体"/>
              </w:rPr>
              <w:t>说明在岗情况</w:t>
            </w:r>
          </w:p>
        </w:tc>
        <w:tc>
          <w:tcPr>
            <w:tcW w:w="3605" w:type="pct"/>
            <w:gridSpan w:val="7"/>
            <w:tcBorders>
              <w:top w:val="single" w:color="000000" w:sz="4" w:space="0"/>
              <w:left w:val="single" w:color="000000" w:sz="4" w:space="0"/>
              <w:bottom w:val="single" w:color="000000" w:sz="6" w:space="0"/>
              <w:right w:val="single" w:color="000000" w:sz="4" w:space="0"/>
            </w:tcBorders>
            <w:vAlign w:val="center"/>
          </w:tcPr>
          <w:p>
            <w:pPr>
              <w:jc w:val="center"/>
              <w:rPr>
                <w:rFonts w:ascii="宋体" w:hAnsi="宋体" w:eastAsia="宋体"/>
                <w:lang w:eastAsia="zh-CN"/>
              </w:rPr>
            </w:pPr>
            <w:r>
              <w:rPr>
                <w:rFonts w:hint="eastAsia" w:ascii="宋体" w:hAnsi="宋体" w:eastAsia="宋体"/>
                <w:lang w:eastAsia="zh-CN"/>
              </w:rPr>
              <w:t>目</w:t>
            </w:r>
            <w:r>
              <w:rPr>
                <w:rFonts w:ascii="宋体" w:hAnsi="宋体" w:eastAsia="宋体"/>
                <w:lang w:eastAsia="zh-CN"/>
              </w:rPr>
              <w:t>前未在其他项目上任职，现从事工作为：</w:t>
            </w:r>
            <w:r>
              <w:rPr>
                <w:rFonts w:hint="eastAsia"/>
                <w:w w:val="122"/>
                <w:sz w:val="24"/>
                <w:u w:val="single"/>
                <w:lang w:val="en-US" w:eastAsia="zh-CN"/>
              </w:rPr>
              <w:t xml:space="preserve">                  </w:t>
            </w:r>
            <w:r>
              <w:rPr>
                <w:rFonts w:ascii="宋体" w:hAnsi="宋体" w:eastAsia="宋体"/>
                <w:lang w:eastAsia="zh-CN"/>
              </w:rPr>
              <w:t>。</w:t>
            </w:r>
          </w:p>
          <w:p>
            <w:pPr>
              <w:jc w:val="center"/>
              <w:rPr>
                <w:rFonts w:ascii="宋体" w:hAnsi="宋体" w:eastAsia="宋体"/>
                <w:lang w:eastAsia="zh-CN"/>
              </w:rPr>
            </w:pPr>
            <w:r>
              <w:rPr>
                <w:rFonts w:ascii="宋体" w:hAnsi="宋体" w:eastAsia="宋体"/>
                <w:lang w:eastAsia="zh-CN"/>
              </w:rPr>
              <w:t>目前虽在其他项目上任职，但本项目中标后能够从该项目离，</w:t>
            </w:r>
          </w:p>
          <w:p>
            <w:pPr>
              <w:jc w:val="center"/>
              <w:rPr>
                <w:rFonts w:ascii="宋体" w:hAnsi="宋体" w:eastAsia="宋体"/>
                <w:lang w:eastAsia="zh-CN"/>
              </w:rPr>
            </w:pPr>
            <w:r>
              <w:rPr>
                <w:rFonts w:ascii="宋体" w:hAnsi="宋体" w:eastAsia="宋体"/>
                <w:position w:val="1"/>
                <w:lang w:eastAsia="zh-CN"/>
              </w:rPr>
              <w:t>目前任职项目：</w:t>
            </w:r>
            <w:r>
              <w:rPr>
                <w:rFonts w:hint="eastAsia"/>
                <w:w w:val="122"/>
                <w:sz w:val="24"/>
                <w:u w:val="single"/>
                <w:lang w:val="en-US" w:eastAsia="zh-CN"/>
              </w:rPr>
              <w:t xml:space="preserve">              </w:t>
            </w:r>
            <w:r>
              <w:rPr>
                <w:rFonts w:hint="eastAsia" w:ascii="宋体" w:hAnsi="宋体" w:eastAsia="宋体" w:cs="Arial"/>
                <w:sz w:val="25"/>
                <w:szCs w:val="25"/>
                <w:lang w:eastAsia="zh-CN"/>
              </w:rPr>
              <w:t>，</w:t>
            </w:r>
            <w:r>
              <w:rPr>
                <w:rFonts w:hint="eastAsia" w:ascii="宋体" w:hAnsi="宋体" w:eastAsia="宋体"/>
                <w:lang w:eastAsia="zh-CN"/>
              </w:rPr>
              <w:t>担</w:t>
            </w:r>
            <w:r>
              <w:rPr>
                <w:rFonts w:ascii="宋体" w:hAnsi="宋体" w:eastAsia="宋体"/>
                <w:lang w:eastAsia="zh-CN"/>
              </w:rPr>
              <w:t>任职位：</w:t>
            </w:r>
            <w:r>
              <w:rPr>
                <w:rFonts w:hint="eastAsia"/>
                <w:w w:val="122"/>
                <w:sz w:val="24"/>
                <w:u w:val="single"/>
                <w:lang w:val="en-US" w:eastAsia="zh-CN"/>
              </w:rPr>
              <w:t xml:space="preserve">              </w:t>
            </w:r>
            <w:r>
              <w:rPr>
                <w:rFonts w:ascii="宋体" w:hAnsi="宋体" w:eastAsia="宋体"/>
                <w:position w:val="1"/>
                <w:lang w:eastAsia="zh-CN"/>
              </w:rPr>
              <w:t>。</w:t>
            </w:r>
          </w:p>
        </w:tc>
      </w:tr>
      <w:tr>
        <w:tblPrEx>
          <w:tblCellMar>
            <w:top w:w="0" w:type="dxa"/>
            <w:left w:w="0" w:type="dxa"/>
            <w:bottom w:w="0" w:type="dxa"/>
            <w:right w:w="0" w:type="dxa"/>
          </w:tblCellMar>
        </w:tblPrEx>
        <w:trPr>
          <w:trHeight w:val="845" w:hRule="exact"/>
          <w:jc w:val="center"/>
        </w:trPr>
        <w:tc>
          <w:tcPr>
            <w:tcW w:w="1395" w:type="pct"/>
            <w:gridSpan w:val="2"/>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position w:val="1"/>
                <w:sz w:val="19"/>
                <w:szCs w:val="19"/>
                <w:lang w:eastAsia="zh-CN"/>
              </w:rPr>
            </w:pPr>
            <w:r>
              <w:rPr>
                <w:rFonts w:ascii="宋体" w:hAnsi="宋体" w:eastAsia="宋体"/>
              </w:rPr>
              <w:t>备</w:t>
            </w:r>
            <w:r>
              <w:rPr>
                <w:rFonts w:ascii="宋体" w:hAnsi="宋体" w:eastAsia="宋体"/>
              </w:rPr>
              <w:tab/>
            </w:r>
            <w:r>
              <w:rPr>
                <w:rFonts w:hint="eastAsia" w:ascii="宋体" w:hAnsi="宋体" w:eastAsia="宋体"/>
                <w:position w:val="1"/>
                <w:sz w:val="19"/>
                <w:szCs w:val="19"/>
                <w:lang w:eastAsia="zh-CN"/>
              </w:rPr>
              <w:t>注</w:t>
            </w:r>
          </w:p>
        </w:tc>
        <w:tc>
          <w:tcPr>
            <w:tcW w:w="3605" w:type="pct"/>
            <w:gridSpan w:val="7"/>
            <w:tcBorders>
              <w:top w:val="single" w:color="000000" w:sz="6" w:space="0"/>
              <w:left w:val="single" w:color="000000" w:sz="4" w:space="0"/>
              <w:bottom w:val="single" w:color="000000" w:sz="4" w:space="0"/>
              <w:right w:val="single" w:color="000000" w:sz="4" w:space="0"/>
            </w:tcBorders>
            <w:vAlign w:val="center"/>
          </w:tcPr>
          <w:p>
            <w:pPr>
              <w:jc w:val="center"/>
              <w:rPr>
                <w:rFonts w:ascii="宋体" w:hAnsi="宋体" w:eastAsia="宋体"/>
              </w:rPr>
            </w:pPr>
          </w:p>
        </w:tc>
      </w:tr>
    </w:tbl>
    <w:p>
      <w:pPr>
        <w:spacing w:before="9"/>
        <w:rPr>
          <w:rFonts w:ascii="宋体" w:hAnsi="宋体" w:eastAsia="宋体" w:cs="宋体"/>
          <w:color w:val="000000" w:themeColor="text1"/>
          <w:sz w:val="4"/>
          <w:szCs w:val="4"/>
          <w14:textFill>
            <w14:solidFill>
              <w14:schemeClr w14:val="tx1"/>
            </w14:solidFill>
          </w14:textFill>
        </w:rPr>
      </w:pPr>
    </w:p>
    <w:p>
      <w:pPr>
        <w:spacing w:before="127"/>
        <w:ind w:left="571"/>
        <w:rPr>
          <w:rFonts w:ascii="宋体" w:hAnsi="宋体" w:eastAsia="宋体" w:cs="宋体"/>
          <w:color w:val="000000" w:themeColor="text1"/>
          <w:sz w:val="20"/>
          <w:szCs w:val="20"/>
          <w:lang w:eastAsia="zh-CN"/>
          <w14:textFill>
            <w14:solidFill>
              <w14:schemeClr w14:val="tx1"/>
            </w14:solidFill>
          </w14:textFill>
        </w:rPr>
      </w:pPr>
      <w:r>
        <w:rPr>
          <w:rFonts w:hint="eastAsia" w:ascii="宋体" w:hAnsi="宋体" w:eastAsia="宋体" w:cs="宋体"/>
          <w:color w:val="000000" w:themeColor="text1"/>
          <w:sz w:val="20"/>
          <w:szCs w:val="20"/>
          <w:lang w:eastAsia="zh-CN"/>
          <w14:textFill>
            <w14:solidFill>
              <w14:schemeClr w14:val="tx1"/>
            </w14:solidFill>
          </w14:textFill>
        </w:rPr>
        <w:t>注：1.本表应填写总监理工程师或驻地监理工程师相关情况。</w:t>
      </w:r>
    </w:p>
    <w:p>
      <w:pPr>
        <w:spacing w:before="127"/>
        <w:ind w:left="573" w:firstLine="400" w:firstLineChars="200"/>
        <w:rPr>
          <w:rFonts w:ascii="宋体" w:hAnsi="宋体" w:eastAsia="宋体" w:cs="宋体"/>
          <w:color w:val="000000" w:themeColor="text1"/>
          <w:sz w:val="20"/>
          <w:szCs w:val="20"/>
          <w:lang w:eastAsia="zh-CN"/>
          <w14:textFill>
            <w14:solidFill>
              <w14:schemeClr w14:val="tx1"/>
            </w14:solidFill>
          </w14:textFill>
        </w:rPr>
      </w:pPr>
      <w:r>
        <w:rPr>
          <w:rFonts w:ascii="宋体" w:hAnsi="宋体" w:eastAsia="宋体" w:cs="Times New Roman"/>
          <w:color w:val="000000" w:themeColor="text1"/>
          <w:sz w:val="20"/>
          <w:szCs w:val="20"/>
          <w:lang w:eastAsia="zh-CN"/>
          <w14:textFill>
            <w14:solidFill>
              <w14:schemeClr w14:val="tx1"/>
            </w14:solidFill>
          </w14:textFill>
        </w:rPr>
        <w:t>2.</w:t>
      </w:r>
      <w:r>
        <w:rPr>
          <w:rFonts w:ascii="宋体" w:hAnsi="宋体" w:eastAsia="宋体" w:cs="宋体"/>
          <w:color w:val="000000" w:themeColor="text1"/>
          <w:sz w:val="20"/>
          <w:szCs w:val="20"/>
          <w:lang w:eastAsia="zh-CN"/>
          <w14:textFill>
            <w14:solidFill>
              <w14:schemeClr w14:val="tx1"/>
            </w14:solidFill>
          </w14:textFill>
        </w:rPr>
        <w:t>投标人应根据招标文件第二章“投标人须知”</w:t>
      </w:r>
      <w:r>
        <w:rPr>
          <w:rFonts w:hint="eastAsia" w:ascii="宋体" w:hAnsi="宋体" w:eastAsia="宋体" w:cs="宋体"/>
          <w:color w:val="000000" w:themeColor="text1"/>
          <w:sz w:val="20"/>
          <w:szCs w:val="20"/>
          <w:lang w:eastAsia="zh-CN"/>
          <w14:textFill>
            <w14:solidFill>
              <w14:schemeClr w14:val="tx1"/>
            </w14:solidFill>
          </w14:textFill>
        </w:rPr>
        <w:t>总则</w:t>
      </w:r>
      <w:r>
        <w:rPr>
          <w:rFonts w:ascii="宋体" w:hAnsi="宋体" w:eastAsia="宋体" w:cs="宋体"/>
          <w:color w:val="000000" w:themeColor="text1"/>
          <w:sz w:val="20"/>
          <w:szCs w:val="20"/>
          <w:lang w:eastAsia="zh-CN"/>
          <w14:textFill>
            <w14:solidFill>
              <w14:schemeClr w14:val="tx1"/>
            </w14:solidFill>
          </w14:textFill>
        </w:rPr>
        <w:t>第</w:t>
      </w:r>
      <w:r>
        <w:rPr>
          <w:rFonts w:ascii="宋体" w:hAnsi="宋体" w:eastAsia="宋体" w:cs="Times New Roman"/>
          <w:color w:val="000000" w:themeColor="text1"/>
          <w:sz w:val="20"/>
          <w:szCs w:val="20"/>
          <w:lang w:eastAsia="zh-CN"/>
          <w14:textFill>
            <w14:solidFill>
              <w14:schemeClr w14:val="tx1"/>
            </w14:solidFill>
          </w14:textFill>
        </w:rPr>
        <w:t>3.5.4</w:t>
      </w:r>
      <w:r>
        <w:rPr>
          <w:rFonts w:ascii="宋体" w:hAnsi="宋体" w:eastAsia="宋体" w:cs="宋体"/>
          <w:color w:val="000000" w:themeColor="text1"/>
          <w:sz w:val="20"/>
          <w:szCs w:val="20"/>
          <w:lang w:eastAsia="zh-CN"/>
          <w14:textFill>
            <w14:solidFill>
              <w14:schemeClr w14:val="tx1"/>
            </w14:solidFill>
          </w14:textFill>
        </w:rPr>
        <w:t>项的要求在本表后附相关证明材料。</w:t>
      </w:r>
      <w:r>
        <w:rPr>
          <w:rFonts w:ascii="宋体" w:hAnsi="宋体" w:eastAsia="宋体" w:cs="宋体"/>
          <w:color w:val="000000" w:themeColor="text1"/>
          <w:sz w:val="20"/>
          <w:szCs w:val="20"/>
          <w:lang w:eastAsia="zh-CN"/>
          <w14:textFill>
            <w14:solidFill>
              <w14:schemeClr w14:val="tx1"/>
            </w14:solidFill>
          </w14:textFill>
        </w:rPr>
        <w:br w:type="page"/>
      </w:r>
    </w:p>
    <w:p>
      <w:pPr>
        <w:jc w:val="center"/>
        <w:rPr>
          <w:rFonts w:ascii="宋体" w:hAnsi="宋体" w:eastAsia="宋体" w:cs="宋体"/>
          <w:color w:val="000000" w:themeColor="text1"/>
          <w:sz w:val="29"/>
          <w:szCs w:val="29"/>
          <w:lang w:eastAsia="zh-CN"/>
          <w14:textFill>
            <w14:solidFill>
              <w14:schemeClr w14:val="tx1"/>
            </w14:solidFill>
          </w14:textFill>
        </w:rPr>
      </w:pPr>
      <w:r>
        <w:rPr>
          <w:rFonts w:ascii="宋体" w:hAnsi="宋体" w:eastAsia="宋体" w:cs="宋体"/>
          <w:color w:val="000000" w:themeColor="text1"/>
          <w:sz w:val="29"/>
          <w:szCs w:val="29"/>
          <w:lang w:eastAsia="zh-CN"/>
          <w14:textFill>
            <w14:solidFill>
              <w14:schemeClr w14:val="tx1"/>
            </w14:solidFill>
          </w14:textFill>
        </w:rPr>
        <w:t>（六）拟委任的其他主要监理人员汇总表</w:t>
      </w:r>
    </w:p>
    <w:p>
      <w:pPr>
        <w:rPr>
          <w:rFonts w:ascii="宋体" w:hAnsi="宋体" w:eastAsia="宋体" w:cs="Times New Roman"/>
          <w:color w:val="000000" w:themeColor="text1"/>
          <w:sz w:val="20"/>
          <w:szCs w:val="20"/>
          <w:lang w:eastAsia="zh-CN"/>
          <w14:textFill>
            <w14:solidFill>
              <w14:schemeClr w14:val="tx1"/>
            </w14:solidFill>
          </w14:textFill>
        </w:rPr>
      </w:pPr>
    </w:p>
    <w:p>
      <w:pPr>
        <w:rPr>
          <w:rFonts w:ascii="宋体" w:hAnsi="宋体" w:eastAsia="宋体" w:cs="Times New Roman"/>
          <w:color w:val="000000" w:themeColor="text1"/>
          <w:sz w:val="20"/>
          <w:szCs w:val="20"/>
          <w:lang w:eastAsia="zh-CN"/>
          <w14:textFill>
            <w14:solidFill>
              <w14:schemeClr w14:val="tx1"/>
            </w14:solidFill>
          </w14:textFill>
        </w:rPr>
      </w:pP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0"/>
        <w:gridCol w:w="1127"/>
        <w:gridCol w:w="947"/>
        <w:gridCol w:w="947"/>
        <w:gridCol w:w="947"/>
        <w:gridCol w:w="947"/>
        <w:gridCol w:w="949"/>
        <w:gridCol w:w="949"/>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Merge w:val="restart"/>
            <w:vAlign w:val="center"/>
          </w:tcPr>
          <w:p>
            <w:pPr>
              <w:jc w:val="center"/>
              <w:rPr>
                <w:rFonts w:ascii="宋体" w:hAnsi="宋体" w:eastAsia="宋体"/>
                <w:lang w:eastAsia="zh-CN"/>
              </w:rPr>
            </w:pPr>
            <w:r>
              <w:rPr>
                <w:rFonts w:hint="eastAsia" w:ascii="宋体" w:hAnsi="宋体" w:eastAsia="宋体"/>
                <w:lang w:eastAsia="zh-CN"/>
              </w:rPr>
              <w:t>序号</w:t>
            </w:r>
          </w:p>
        </w:tc>
        <w:tc>
          <w:tcPr>
            <w:tcW w:w="660" w:type="pct"/>
            <w:vMerge w:val="restart"/>
            <w:vAlign w:val="center"/>
          </w:tcPr>
          <w:p>
            <w:pPr>
              <w:jc w:val="center"/>
              <w:rPr>
                <w:rFonts w:ascii="宋体" w:hAnsi="宋体" w:eastAsia="宋体"/>
                <w:lang w:eastAsia="zh-CN"/>
              </w:rPr>
            </w:pPr>
            <w:r>
              <w:rPr>
                <w:rFonts w:hint="eastAsia" w:ascii="宋体" w:hAnsi="宋体" w:eastAsia="宋体"/>
                <w:lang w:eastAsia="zh-CN"/>
              </w:rPr>
              <w:t>本标段任职</w:t>
            </w:r>
          </w:p>
        </w:tc>
        <w:tc>
          <w:tcPr>
            <w:tcW w:w="555" w:type="pct"/>
            <w:vMerge w:val="restart"/>
            <w:vAlign w:val="center"/>
          </w:tcPr>
          <w:p>
            <w:pPr>
              <w:jc w:val="center"/>
              <w:rPr>
                <w:rFonts w:ascii="宋体" w:hAnsi="宋体" w:eastAsia="宋体"/>
              </w:rPr>
            </w:pPr>
            <w:r>
              <w:rPr>
                <w:rFonts w:hint="eastAsia" w:ascii="宋体" w:hAnsi="宋体" w:eastAsia="宋体"/>
                <w:lang w:eastAsia="zh-CN"/>
              </w:rPr>
              <w:t>姓名</w:t>
            </w:r>
          </w:p>
        </w:tc>
        <w:tc>
          <w:tcPr>
            <w:tcW w:w="555" w:type="pct"/>
            <w:vMerge w:val="restart"/>
            <w:vAlign w:val="center"/>
          </w:tcPr>
          <w:p>
            <w:pPr>
              <w:jc w:val="center"/>
              <w:rPr>
                <w:rFonts w:ascii="宋体" w:hAnsi="宋体" w:eastAsia="宋体"/>
              </w:rPr>
            </w:pPr>
            <w:r>
              <w:rPr>
                <w:rFonts w:hint="eastAsia" w:ascii="宋体" w:hAnsi="宋体" w:eastAsia="宋体"/>
                <w:lang w:eastAsia="zh-CN"/>
              </w:rPr>
              <w:t>技术职称</w:t>
            </w:r>
          </w:p>
        </w:tc>
        <w:tc>
          <w:tcPr>
            <w:tcW w:w="555" w:type="pct"/>
            <w:vMerge w:val="restart"/>
            <w:vAlign w:val="center"/>
          </w:tcPr>
          <w:p>
            <w:pPr>
              <w:jc w:val="center"/>
              <w:rPr>
                <w:rFonts w:ascii="宋体" w:hAnsi="宋体" w:eastAsia="宋体"/>
              </w:rPr>
            </w:pPr>
            <w:r>
              <w:rPr>
                <w:rFonts w:hint="eastAsia" w:ascii="宋体" w:hAnsi="宋体" w:eastAsia="宋体"/>
                <w:lang w:eastAsia="zh-CN"/>
              </w:rPr>
              <w:t>专业</w:t>
            </w:r>
          </w:p>
        </w:tc>
        <w:tc>
          <w:tcPr>
            <w:tcW w:w="1667" w:type="pct"/>
            <w:gridSpan w:val="3"/>
            <w:vAlign w:val="center"/>
          </w:tcPr>
          <w:p>
            <w:pPr>
              <w:jc w:val="center"/>
              <w:rPr>
                <w:rFonts w:ascii="宋体" w:hAnsi="宋体" w:eastAsia="宋体"/>
              </w:rPr>
            </w:pPr>
            <w:r>
              <w:rPr>
                <w:rFonts w:hint="eastAsia" w:ascii="宋体" w:hAnsi="宋体" w:eastAsia="宋体"/>
                <w:lang w:eastAsia="zh-CN"/>
              </w:rPr>
              <w:t>执业或职业资格证明</w:t>
            </w:r>
          </w:p>
        </w:tc>
        <w:tc>
          <w:tcPr>
            <w:tcW w:w="556" w:type="pct"/>
            <w:vMerge w:val="restart"/>
            <w:vAlign w:val="center"/>
          </w:tcPr>
          <w:p>
            <w:pPr>
              <w:jc w:val="center"/>
              <w:rPr>
                <w:rFonts w:ascii="宋体" w:hAnsi="宋体" w:eastAsia="宋体"/>
              </w:rPr>
            </w:pPr>
            <w:r>
              <w:rPr>
                <w:rFonts w:hint="eastAsia" w:ascii="宋体" w:hAnsi="宋体" w:eastAsia="宋体"/>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pct"/>
            <w:vMerge w:val="continue"/>
            <w:vAlign w:val="center"/>
          </w:tcPr>
          <w:p>
            <w:pPr>
              <w:jc w:val="center"/>
              <w:rPr>
                <w:rFonts w:ascii="宋体" w:hAnsi="宋体" w:eastAsia="宋体"/>
                <w:lang w:eastAsia="zh-CN"/>
              </w:rPr>
            </w:pPr>
          </w:p>
        </w:tc>
        <w:tc>
          <w:tcPr>
            <w:tcW w:w="660" w:type="pct"/>
            <w:vMerge w:val="continue"/>
            <w:vAlign w:val="center"/>
          </w:tcPr>
          <w:p>
            <w:pPr>
              <w:jc w:val="center"/>
              <w:rPr>
                <w:rFonts w:ascii="宋体" w:hAnsi="宋体" w:eastAsia="宋体"/>
                <w:lang w:eastAsia="zh-CN"/>
              </w:rPr>
            </w:pPr>
          </w:p>
        </w:tc>
        <w:tc>
          <w:tcPr>
            <w:tcW w:w="555" w:type="pct"/>
            <w:vMerge w:val="continue"/>
            <w:vAlign w:val="center"/>
          </w:tcPr>
          <w:p>
            <w:pPr>
              <w:jc w:val="center"/>
              <w:rPr>
                <w:rFonts w:ascii="宋体" w:hAnsi="宋体" w:eastAsia="宋体"/>
                <w:lang w:eastAsia="zh-CN"/>
              </w:rPr>
            </w:pPr>
          </w:p>
        </w:tc>
        <w:tc>
          <w:tcPr>
            <w:tcW w:w="555" w:type="pct"/>
            <w:vMerge w:val="continue"/>
            <w:vAlign w:val="center"/>
          </w:tcPr>
          <w:p>
            <w:pPr>
              <w:jc w:val="center"/>
              <w:rPr>
                <w:rFonts w:ascii="宋体" w:hAnsi="宋体" w:eastAsia="宋体"/>
                <w:lang w:eastAsia="zh-CN"/>
              </w:rPr>
            </w:pPr>
          </w:p>
        </w:tc>
        <w:tc>
          <w:tcPr>
            <w:tcW w:w="555" w:type="pct"/>
            <w:vMerge w:val="continue"/>
            <w:vAlign w:val="center"/>
          </w:tcPr>
          <w:p>
            <w:pPr>
              <w:jc w:val="center"/>
              <w:rPr>
                <w:rFonts w:ascii="宋体" w:hAnsi="宋体" w:eastAsia="宋体"/>
                <w:lang w:eastAsia="zh-CN"/>
              </w:rPr>
            </w:pPr>
          </w:p>
        </w:tc>
        <w:tc>
          <w:tcPr>
            <w:tcW w:w="555" w:type="pct"/>
            <w:vAlign w:val="center"/>
          </w:tcPr>
          <w:p>
            <w:pPr>
              <w:jc w:val="center"/>
              <w:rPr>
                <w:rFonts w:ascii="宋体" w:hAnsi="宋体" w:eastAsia="宋体"/>
              </w:rPr>
            </w:pPr>
            <w:r>
              <w:rPr>
                <w:rFonts w:hint="eastAsia" w:ascii="宋体" w:hAnsi="宋体" w:eastAsia="宋体"/>
                <w:lang w:eastAsia="zh-CN"/>
              </w:rPr>
              <w:t>证书名称</w:t>
            </w:r>
          </w:p>
        </w:tc>
        <w:tc>
          <w:tcPr>
            <w:tcW w:w="556" w:type="pct"/>
            <w:vAlign w:val="center"/>
          </w:tcPr>
          <w:p>
            <w:pPr>
              <w:jc w:val="center"/>
              <w:rPr>
                <w:rFonts w:ascii="宋体" w:hAnsi="宋体" w:eastAsia="宋体"/>
              </w:rPr>
            </w:pPr>
            <w:r>
              <w:rPr>
                <w:rFonts w:hint="eastAsia" w:ascii="宋体" w:hAnsi="宋体" w:eastAsia="宋体"/>
                <w:lang w:eastAsia="zh-CN"/>
              </w:rPr>
              <w:t>级别</w:t>
            </w:r>
          </w:p>
        </w:tc>
        <w:tc>
          <w:tcPr>
            <w:tcW w:w="556" w:type="pct"/>
            <w:vAlign w:val="center"/>
          </w:tcPr>
          <w:p>
            <w:pPr>
              <w:jc w:val="center"/>
              <w:rPr>
                <w:rFonts w:ascii="宋体" w:hAnsi="宋体" w:eastAsia="宋体"/>
              </w:rPr>
            </w:pPr>
            <w:r>
              <w:rPr>
                <w:rFonts w:hint="eastAsia" w:ascii="宋体" w:hAnsi="宋体" w:eastAsia="宋体"/>
                <w:lang w:eastAsia="zh-CN"/>
              </w:rPr>
              <w:t>证号</w:t>
            </w:r>
          </w:p>
        </w:tc>
        <w:tc>
          <w:tcPr>
            <w:tcW w:w="556" w:type="pct"/>
            <w:vMerge w:val="continue"/>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1" w:type="pct"/>
            <w:vAlign w:val="center"/>
          </w:tcPr>
          <w:p>
            <w:pPr>
              <w:jc w:val="center"/>
              <w:rPr>
                <w:rFonts w:ascii="宋体" w:hAnsi="宋体" w:eastAsia="宋体"/>
                <w:lang w:eastAsia="zh-CN"/>
              </w:rPr>
            </w:pPr>
          </w:p>
        </w:tc>
        <w:tc>
          <w:tcPr>
            <w:tcW w:w="660"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5"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c>
          <w:tcPr>
            <w:tcW w:w="556" w:type="pct"/>
            <w:vAlign w:val="center"/>
          </w:tcPr>
          <w:p>
            <w:pPr>
              <w:jc w:val="center"/>
              <w:rPr>
                <w:rFonts w:ascii="宋体" w:hAnsi="宋体" w:eastAsia="宋体"/>
                <w:lang w:eastAsia="zh-CN"/>
              </w:rPr>
            </w:pPr>
          </w:p>
        </w:tc>
      </w:tr>
    </w:tbl>
    <w:p>
      <w:pPr>
        <w:rPr>
          <w:rFonts w:ascii="宋体" w:hAnsi="宋体" w:eastAsia="宋体"/>
          <w:lang w:eastAsia="zh-CN"/>
        </w:rPr>
      </w:pPr>
      <w:r>
        <w:rPr>
          <w:rFonts w:ascii="宋体" w:hAnsi="宋体" w:eastAsia="宋体"/>
          <w:lang w:eastAsia="zh-CN"/>
        </w:rPr>
        <w:t>注：本表填报的人员应满足招标文件第二章“投标人须知”前附表附录</w:t>
      </w:r>
      <w:r>
        <w:rPr>
          <w:rFonts w:hint="eastAsia" w:ascii="宋体" w:hAnsi="宋体" w:eastAsia="宋体" w:cs="Arial"/>
          <w:sz w:val="19"/>
          <w:szCs w:val="19"/>
          <w:lang w:eastAsia="zh-CN"/>
        </w:rPr>
        <w:t>5</w:t>
      </w:r>
      <w:r>
        <w:rPr>
          <w:rFonts w:ascii="宋体" w:hAnsi="宋体" w:eastAsia="宋体"/>
          <w:lang w:eastAsia="zh-CN"/>
        </w:rPr>
        <w:t>的要求。</w:t>
      </w: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spacing w:before="1"/>
        <w:rPr>
          <w:rFonts w:ascii="宋体" w:hAnsi="宋体" w:eastAsia="宋体" w:cs="宋体"/>
          <w:color w:val="000000" w:themeColor="text1"/>
          <w:sz w:val="10"/>
          <w:szCs w:val="10"/>
          <w:lang w:eastAsia="zh-CN"/>
          <w14:textFill>
            <w14:solidFill>
              <w14:schemeClr w14:val="tx1"/>
            </w14:solidFill>
          </w14:textFill>
        </w:rPr>
      </w:pPr>
    </w:p>
    <w:p>
      <w:pPr>
        <w:spacing w:line="20" w:lineRule="exact"/>
        <w:ind w:left="142"/>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97" name="组合 97"/>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96" name="组合 98"/>
                        <wpg:cNvGrpSpPr/>
                        <wpg:grpSpPr>
                          <a:xfrm>
                            <a:off x="6" y="6"/>
                            <a:ext cx="2883" cy="2"/>
                            <a:chOff x="6" y="6"/>
                            <a:chExt cx="2883" cy="2"/>
                          </a:xfrm>
                        </wpg:grpSpPr>
                        <wps:wsp>
                          <wps:cNvPr id="95" name="任意多边形 99"/>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_x0000_s1026"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">
                <o:lock v:ext="edit" aspectratio="f"/>
                <v:group id="组合 98" o:spid="_x0000_s1026" o:spt="203" style="position:absolute;left:6;top:6;height:2;width:2883;" coordorigin="6,6" coordsize="2883,2"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shape id="任意多边形 99" o:spid="_x0000_s1026" o:spt="100" style="position:absolute;left:6;top:6;height:2;width:2883;" filled="f" stroked="t" coordsize="2883,1" o:gfxdata="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VgdxvQAA&#10;ANsAAAAPAAAAAAAAAAEAIAAAACIAAABkcnMvZG93bnJldi54bWxQSwECFAAUAAAACACHTuJAMy8F&#10;njsAAAA5AAAAEAAAAAAAAAABACAAAAAMAQAAZHJzL3NoYXBleG1sLnhtbFBLBQYAAAAABgAGAFsB&#10;AAC2AwAAAAA=&#10;" path="m0,0l2882,0e">
                    <v:fill on="f" focussize="0,0"/>
                    <v:stroke weight="0.6pt" color="#000000" joinstyle="round"/>
                    <v:imagedata o:title=""/>
                    <o:lock v:ext="edit" aspectratio="f"/>
                  </v:shape>
                </v:group>
                <w10:wrap type="none"/>
                <w10:anchorlock/>
              </v:group>
            </w:pict>
          </mc:Fallback>
        </mc:AlternateContent>
      </w:r>
    </w:p>
    <w:p>
      <w:pPr>
        <w:spacing w:before="11"/>
        <w:rPr>
          <w:rFonts w:ascii="宋体" w:hAnsi="宋体" w:eastAsia="宋体" w:cs="宋体"/>
          <w:color w:val="000000" w:themeColor="text1"/>
          <w:sz w:val="17"/>
          <w:szCs w:val="17"/>
          <w14:textFill>
            <w14:solidFill>
              <w14:schemeClr w14:val="tx1"/>
            </w14:solidFill>
          </w14:textFill>
        </w:rPr>
      </w:pPr>
    </w:p>
    <w:p>
      <w:pPr>
        <w:rPr>
          <w:rFonts w:ascii="宋体" w:hAnsi="宋体" w:eastAsia="宋体"/>
          <w:lang w:eastAsia="zh-CN"/>
        </w:rPr>
      </w:pPr>
      <w:r>
        <w:rPr>
          <w:rFonts w:ascii="宋体" w:hAnsi="宋体" w:eastAsia="宋体"/>
          <w:lang w:eastAsia="zh-CN"/>
        </w:rPr>
        <w:t>本表仅适用于特别复杂的特大桥梁和特长隧道项目主体工程以及其他有特殊要求的工程。</w:t>
      </w:r>
    </w:p>
    <w:p>
      <w:pPr>
        <w:rPr>
          <w:rFonts w:ascii="宋体" w:hAnsi="宋体" w:eastAsia="宋体" w:cs="宋体"/>
          <w:color w:val="000000" w:themeColor="text1"/>
          <w:sz w:val="18"/>
          <w:szCs w:val="18"/>
          <w:lang w:eastAsia="zh-CN"/>
          <w14:textFill>
            <w14:solidFill>
              <w14:schemeClr w14:val="tx1"/>
            </w14:solidFill>
          </w14:textFill>
        </w:rPr>
        <w:sectPr>
          <w:footerReference r:id="rId14" w:type="default"/>
          <w:pgSz w:w="11911" w:h="16838"/>
          <w:pgMar w:top="1440" w:right="1797" w:bottom="1440" w:left="1797" w:header="890" w:footer="1060" w:gutter="0"/>
          <w:cols w:space="0" w:num="1"/>
        </w:sectPr>
      </w:pPr>
    </w:p>
    <w:p>
      <w:pPr>
        <w:spacing w:before="4"/>
        <w:rPr>
          <w:rFonts w:ascii="宋体" w:hAnsi="宋体" w:eastAsia="宋体" w:cs="宋体"/>
          <w:color w:val="000000" w:themeColor="text1"/>
          <w:sz w:val="14"/>
          <w:szCs w:val="14"/>
          <w:lang w:eastAsia="zh-CN"/>
          <w14:textFill>
            <w14:solidFill>
              <w14:schemeClr w14:val="tx1"/>
            </w14:solidFill>
          </w14:textFill>
        </w:rPr>
      </w:pPr>
    </w:p>
    <w:p>
      <w:pPr>
        <w:jc w:val="center"/>
        <w:rPr>
          <w:lang w:eastAsia="zh-CN"/>
        </w:rPr>
      </w:pPr>
      <w:r>
        <w:rPr>
          <w:rFonts w:ascii="宋体" w:hAnsi="宋体" w:eastAsia="宋体" w:cs="宋体"/>
          <w:color w:val="000000" w:themeColor="text1"/>
          <w:sz w:val="29"/>
          <w:szCs w:val="29"/>
          <w:lang w:eastAsia="zh-CN"/>
          <w14:textFill>
            <w14:solidFill>
              <w14:schemeClr w14:val="tx1"/>
            </w14:solidFill>
          </w14:textFill>
        </w:rPr>
        <w:t>（七） 拟委任的其他主要监理人员资历表</w:t>
      </w:r>
    </w:p>
    <w:p>
      <w:pPr>
        <w:spacing w:before="6"/>
        <w:rPr>
          <w:rFonts w:ascii="宋体" w:hAnsi="宋体" w:eastAsia="宋体" w:cs="Times New Roman"/>
          <w:color w:val="000000" w:themeColor="text1"/>
          <w:sz w:val="18"/>
          <w:szCs w:val="18"/>
          <w:lang w:eastAsia="zh-CN"/>
          <w14:textFill>
            <w14:solidFill>
              <w14:schemeClr w14:val="tx1"/>
            </w14:solidFill>
          </w14:textFill>
        </w:rPr>
      </w:pPr>
    </w:p>
    <w:tbl>
      <w:tblPr>
        <w:tblStyle w:val="30"/>
        <w:tblW w:w="5000" w:type="pct"/>
        <w:jc w:val="center"/>
        <w:tblLayout w:type="autofit"/>
        <w:tblCellMar>
          <w:top w:w="0" w:type="dxa"/>
          <w:left w:w="0" w:type="dxa"/>
          <w:bottom w:w="0" w:type="dxa"/>
          <w:right w:w="0" w:type="dxa"/>
        </w:tblCellMar>
      </w:tblPr>
      <w:tblGrid>
        <w:gridCol w:w="1173"/>
        <w:gridCol w:w="1149"/>
        <w:gridCol w:w="290"/>
        <w:gridCol w:w="903"/>
        <w:gridCol w:w="1427"/>
        <w:gridCol w:w="318"/>
        <w:gridCol w:w="1476"/>
        <w:gridCol w:w="365"/>
        <w:gridCol w:w="1226"/>
      </w:tblGrid>
      <w:tr>
        <w:tblPrEx>
          <w:tblCellMar>
            <w:top w:w="0" w:type="dxa"/>
            <w:left w:w="0" w:type="dxa"/>
            <w:bottom w:w="0" w:type="dxa"/>
            <w:right w:w="0" w:type="dxa"/>
          </w:tblCellMar>
        </w:tblPrEx>
        <w:trPr>
          <w:trHeight w:val="929" w:hRule="exact"/>
          <w:jc w:val="center"/>
        </w:trPr>
        <w:tc>
          <w:tcPr>
            <w:tcW w:w="70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姓   名</w:t>
            </w:r>
          </w:p>
        </w:tc>
        <w:tc>
          <w:tcPr>
            <w:tcW w:w="864"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42"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r>
              <w:rPr>
                <w:rFonts w:ascii="宋体" w:hAnsi="宋体" w:eastAsia="宋体"/>
              </w:rPr>
              <w:t>年    龄</w:t>
            </w:r>
          </w:p>
        </w:tc>
        <w:tc>
          <w:tcPr>
            <w:tcW w:w="857" w:type="pct"/>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07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执业或职业</w:t>
            </w:r>
          </w:p>
          <w:p>
            <w:pPr>
              <w:jc w:val="center"/>
              <w:rPr>
                <w:rFonts w:ascii="宋体" w:hAnsi="宋体" w:eastAsia="宋体"/>
                <w:lang w:eastAsia="zh-CN"/>
              </w:rPr>
            </w:pPr>
            <w:r>
              <w:rPr>
                <w:rFonts w:ascii="宋体" w:hAnsi="宋体" w:eastAsia="宋体"/>
                <w:lang w:eastAsia="zh-CN"/>
              </w:rPr>
              <w:t>资格证书名称</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994" w:hRule="exact"/>
          <w:jc w:val="center"/>
        </w:trPr>
        <w:tc>
          <w:tcPr>
            <w:tcW w:w="70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技术职称</w:t>
            </w:r>
          </w:p>
        </w:tc>
        <w:tc>
          <w:tcPr>
            <w:tcW w:w="864"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42"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r>
              <w:rPr>
                <w:rFonts w:hint="eastAsia" w:ascii="宋体" w:hAnsi="宋体" w:eastAsia="宋体"/>
              </w:rPr>
              <w:t>学</w:t>
            </w:r>
            <w:r>
              <w:rPr>
                <w:rFonts w:ascii="宋体" w:hAnsi="宋体" w:eastAsia="宋体"/>
              </w:rPr>
              <w:t xml:space="preserve">    </w:t>
            </w:r>
            <w:r>
              <w:rPr>
                <w:rFonts w:hint="eastAsia" w:ascii="宋体" w:hAnsi="宋体" w:eastAsia="宋体"/>
              </w:rPr>
              <w:t>历</w:t>
            </w:r>
          </w:p>
        </w:tc>
        <w:tc>
          <w:tcPr>
            <w:tcW w:w="857" w:type="pct"/>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077"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拟在本标段工程</w:t>
            </w:r>
          </w:p>
          <w:p>
            <w:pPr>
              <w:jc w:val="center"/>
              <w:rPr>
                <w:rFonts w:ascii="宋体" w:hAnsi="宋体" w:eastAsia="宋体"/>
              </w:rPr>
            </w:pPr>
            <w:r>
              <w:rPr>
                <w:rFonts w:ascii="宋体" w:hAnsi="宋体" w:eastAsia="宋体"/>
              </w:rPr>
              <w:t>任职</w:t>
            </w:r>
          </w:p>
        </w:tc>
        <w:tc>
          <w:tcPr>
            <w:tcW w:w="95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30" w:hRule="exact"/>
          <w:jc w:val="center"/>
        </w:trPr>
        <w:tc>
          <w:tcPr>
            <w:tcW w:w="705" w:type="pct"/>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rPr>
            </w:pPr>
            <w:r>
              <w:rPr>
                <w:rFonts w:ascii="宋体" w:hAnsi="宋体" w:eastAsia="宋体"/>
              </w:rPr>
              <w:t>工作年限</w:t>
            </w:r>
          </w:p>
        </w:tc>
        <w:tc>
          <w:tcPr>
            <w:tcW w:w="2263" w:type="pct"/>
            <w:gridSpan w:val="4"/>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rPr>
            </w:pPr>
          </w:p>
        </w:tc>
        <w:tc>
          <w:tcPr>
            <w:tcW w:w="1077" w:type="pct"/>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rPr>
            </w:pPr>
            <w:r>
              <w:rPr>
                <w:rFonts w:ascii="宋体" w:hAnsi="宋体" w:eastAsia="宋体"/>
              </w:rPr>
              <w:t>从事监理工作年限</w:t>
            </w:r>
          </w:p>
        </w:tc>
        <w:tc>
          <w:tcPr>
            <w:tcW w:w="955" w:type="pct"/>
            <w:gridSpan w:val="2"/>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07" w:hRule="exact"/>
          <w:jc w:val="center"/>
        </w:trPr>
        <w:tc>
          <w:tcPr>
            <w:tcW w:w="70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rPr>
              <w:t>毕业学校</w:t>
            </w:r>
          </w:p>
        </w:tc>
        <w:tc>
          <w:tcPr>
            <w:tcW w:w="4295" w:type="pct"/>
            <w:gridSpan w:val="8"/>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lang w:eastAsia="zh-CN"/>
              </w:rPr>
            </w:pPr>
            <w:r>
              <w:rPr>
                <w:rFonts w:hint="eastAsia"/>
                <w:w w:val="122"/>
                <w:sz w:val="24"/>
                <w:u w:val="single"/>
                <w:lang w:val="en-US" w:eastAsia="zh-CN"/>
              </w:rPr>
              <w:t xml:space="preserve">            </w:t>
            </w:r>
            <w:r>
              <w:rPr>
                <w:rFonts w:ascii="宋体" w:hAnsi="宋体" w:eastAsia="宋体"/>
                <w:lang w:eastAsia="zh-CN"/>
              </w:rPr>
              <w:t>年</w:t>
            </w:r>
            <w:r>
              <w:rPr>
                <w:rFonts w:hint="eastAsia"/>
                <w:w w:val="122"/>
                <w:sz w:val="24"/>
                <w:u w:val="single"/>
                <w:lang w:val="en-US" w:eastAsia="zh-CN"/>
              </w:rPr>
              <w:t xml:space="preserve">             </w:t>
            </w:r>
            <w:r>
              <w:rPr>
                <w:rFonts w:ascii="宋体" w:hAnsi="宋体" w:eastAsia="宋体"/>
                <w:lang w:eastAsia="zh-CN"/>
              </w:rPr>
              <w:t>月毕业于</w:t>
            </w:r>
            <w:r>
              <w:rPr>
                <w:rFonts w:hint="eastAsia"/>
                <w:w w:val="122"/>
                <w:sz w:val="24"/>
                <w:u w:val="single"/>
                <w:lang w:val="en-US" w:eastAsia="zh-CN"/>
              </w:rPr>
              <w:t xml:space="preserve">             </w:t>
            </w:r>
            <w:r>
              <w:rPr>
                <w:rFonts w:ascii="宋体" w:hAnsi="宋体" w:eastAsia="宋体"/>
                <w:lang w:eastAsia="zh-CN"/>
              </w:rPr>
              <w:t>学校</w:t>
            </w:r>
            <w:r>
              <w:rPr>
                <w:rFonts w:hint="eastAsia"/>
                <w:w w:val="122"/>
                <w:sz w:val="24"/>
                <w:u w:val="single"/>
                <w:lang w:val="en-US" w:eastAsia="zh-CN"/>
              </w:rPr>
              <w:t xml:space="preserve">             </w:t>
            </w:r>
            <w:r>
              <w:rPr>
                <w:rFonts w:ascii="宋体" w:hAnsi="宋体" w:eastAsia="宋体"/>
                <w:lang w:eastAsia="zh-CN"/>
              </w:rPr>
              <w:t>专业，学制</w:t>
            </w:r>
            <w:r>
              <w:rPr>
                <w:rFonts w:hint="eastAsia"/>
                <w:w w:val="122"/>
                <w:sz w:val="24"/>
                <w:u w:val="single"/>
                <w:lang w:val="en-US" w:eastAsia="zh-CN"/>
              </w:rPr>
              <w:t xml:space="preserve">             </w:t>
            </w:r>
            <w:r>
              <w:rPr>
                <w:rFonts w:ascii="宋体" w:hAnsi="宋体" w:eastAsia="宋体"/>
                <w:lang w:eastAsia="zh-CN"/>
              </w:rPr>
              <w:t>年</w:t>
            </w:r>
          </w:p>
        </w:tc>
      </w:tr>
      <w:tr>
        <w:tblPrEx>
          <w:tblCellMar>
            <w:top w:w="0" w:type="dxa"/>
            <w:left w:w="0" w:type="dxa"/>
            <w:bottom w:w="0" w:type="dxa"/>
            <w:right w:w="0" w:type="dxa"/>
          </w:tblCellMar>
        </w:tblPrEx>
        <w:trPr>
          <w:trHeight w:val="574" w:hRule="exact"/>
          <w:jc w:val="center"/>
        </w:trPr>
        <w:tc>
          <w:tcPr>
            <w:tcW w:w="5000" w:type="pct"/>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ascii="宋体" w:hAnsi="宋体" w:eastAsia="宋体"/>
              </w:rPr>
              <w:t>经</w:t>
            </w:r>
            <w:r>
              <w:rPr>
                <w:rFonts w:ascii="宋体" w:hAnsi="宋体" w:eastAsia="宋体"/>
              </w:rPr>
              <w:tab/>
            </w:r>
            <w:r>
              <w:rPr>
                <w:rFonts w:ascii="宋体" w:hAnsi="宋体" w:eastAsia="宋体"/>
              </w:rPr>
              <w:t>历</w:t>
            </w:r>
          </w:p>
        </w:tc>
      </w:tr>
      <w:tr>
        <w:tblPrEx>
          <w:tblCellMar>
            <w:top w:w="0" w:type="dxa"/>
            <w:left w:w="0" w:type="dxa"/>
            <w:bottom w:w="0" w:type="dxa"/>
            <w:right w:w="0" w:type="dxa"/>
          </w:tblCellMar>
        </w:tblPrEx>
        <w:trPr>
          <w:trHeight w:val="931" w:hRule="exact"/>
          <w:jc w:val="center"/>
        </w:trPr>
        <w:tc>
          <w:tcPr>
            <w:tcW w:w="705" w:type="pct"/>
            <w:tcBorders>
              <w:top w:val="single" w:color="auto" w:sz="4" w:space="0"/>
              <w:left w:val="single" w:color="000000" w:sz="4" w:space="0"/>
              <w:bottom w:val="single" w:color="000000" w:sz="4" w:space="0"/>
              <w:right w:val="single" w:color="000000" w:sz="2" w:space="0"/>
            </w:tcBorders>
            <w:vAlign w:val="center"/>
          </w:tcPr>
          <w:p>
            <w:pPr>
              <w:jc w:val="center"/>
              <w:rPr>
                <w:rFonts w:ascii="宋体" w:hAnsi="宋体" w:eastAsia="宋体"/>
              </w:rPr>
            </w:pPr>
            <w:r>
              <w:rPr>
                <w:rFonts w:ascii="宋体" w:hAnsi="宋体" w:eastAsia="宋体"/>
              </w:rPr>
              <w:t>时</w:t>
            </w:r>
            <w:r>
              <w:rPr>
                <w:rFonts w:ascii="宋体" w:hAnsi="宋体" w:eastAsia="宋体"/>
              </w:rPr>
              <w:tab/>
            </w:r>
            <w:r>
              <w:rPr>
                <w:rFonts w:ascii="宋体" w:hAnsi="宋体" w:eastAsia="宋体"/>
              </w:rPr>
              <w:t>间</w:t>
            </w:r>
          </w:p>
        </w:tc>
        <w:tc>
          <w:tcPr>
            <w:tcW w:w="2454" w:type="pct"/>
            <w:gridSpan w:val="5"/>
            <w:tcBorders>
              <w:top w:val="single" w:color="auto" w:sz="4" w:space="0"/>
              <w:left w:val="single" w:color="000000" w:sz="2"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参加过的类似工程项目名称</w:t>
            </w:r>
          </w:p>
        </w:tc>
        <w:tc>
          <w:tcPr>
            <w:tcW w:w="1105" w:type="pct"/>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担任职务</w:t>
            </w:r>
          </w:p>
        </w:tc>
        <w:tc>
          <w:tcPr>
            <w:tcW w:w="736" w:type="pct"/>
            <w:tcBorders>
              <w:top w:val="single" w:color="auto" w:sz="4" w:space="0"/>
              <w:left w:val="single" w:color="000000" w:sz="4" w:space="0"/>
              <w:bottom w:val="single" w:color="000000" w:sz="4" w:space="0"/>
              <w:right w:val="single" w:color="000000" w:sz="4" w:space="0"/>
            </w:tcBorders>
          </w:tcPr>
          <w:p>
            <w:pPr>
              <w:pStyle w:val="32"/>
              <w:spacing w:before="162" w:line="364" w:lineRule="auto"/>
              <w:ind w:left="336" w:right="110" w:hanging="216"/>
              <w:rPr>
                <w:rFonts w:ascii="宋体" w:hAnsi="宋体" w:eastAsia="宋体"/>
              </w:rPr>
            </w:pPr>
            <w:r>
              <w:rPr>
                <w:rFonts w:ascii="宋体" w:hAnsi="宋体" w:eastAsia="宋体"/>
              </w:rPr>
              <w:t>委托人及联系电话</w:t>
            </w:r>
          </w:p>
        </w:tc>
      </w:tr>
      <w:tr>
        <w:tblPrEx>
          <w:tblCellMar>
            <w:top w:w="0" w:type="dxa"/>
            <w:left w:w="0" w:type="dxa"/>
            <w:bottom w:w="0" w:type="dxa"/>
            <w:right w:w="0" w:type="dxa"/>
          </w:tblCellMar>
        </w:tblPrEx>
        <w:trPr>
          <w:trHeight w:val="530" w:hRule="exact"/>
          <w:jc w:val="center"/>
        </w:trPr>
        <w:tc>
          <w:tcPr>
            <w:tcW w:w="705"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4"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CellMar>
            <w:top w:w="0" w:type="dxa"/>
            <w:left w:w="0" w:type="dxa"/>
            <w:bottom w:w="0" w:type="dxa"/>
            <w:right w:w="0" w:type="dxa"/>
          </w:tblCellMar>
        </w:tblPrEx>
        <w:trPr>
          <w:trHeight w:val="528" w:hRule="exact"/>
          <w:jc w:val="center"/>
        </w:trPr>
        <w:tc>
          <w:tcPr>
            <w:tcW w:w="705"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4"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CellMar>
            <w:top w:w="0" w:type="dxa"/>
            <w:left w:w="0" w:type="dxa"/>
            <w:bottom w:w="0" w:type="dxa"/>
            <w:right w:w="0" w:type="dxa"/>
          </w:tblCellMar>
        </w:tblPrEx>
        <w:trPr>
          <w:trHeight w:val="535" w:hRule="exact"/>
          <w:jc w:val="center"/>
        </w:trPr>
        <w:tc>
          <w:tcPr>
            <w:tcW w:w="705"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4"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CellMar>
            <w:top w:w="0" w:type="dxa"/>
            <w:left w:w="0" w:type="dxa"/>
            <w:bottom w:w="0" w:type="dxa"/>
            <w:right w:w="0" w:type="dxa"/>
          </w:tblCellMar>
        </w:tblPrEx>
        <w:trPr>
          <w:trHeight w:val="530" w:hRule="exact"/>
          <w:jc w:val="center"/>
        </w:trPr>
        <w:tc>
          <w:tcPr>
            <w:tcW w:w="705"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4"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CellMar>
            <w:top w:w="0" w:type="dxa"/>
            <w:left w:w="0" w:type="dxa"/>
            <w:bottom w:w="0" w:type="dxa"/>
            <w:right w:w="0" w:type="dxa"/>
          </w:tblCellMar>
        </w:tblPrEx>
        <w:trPr>
          <w:trHeight w:val="530" w:hRule="exact"/>
          <w:jc w:val="center"/>
        </w:trPr>
        <w:tc>
          <w:tcPr>
            <w:tcW w:w="705"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4"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CellMar>
            <w:top w:w="0" w:type="dxa"/>
            <w:left w:w="0" w:type="dxa"/>
            <w:bottom w:w="0" w:type="dxa"/>
            <w:right w:w="0" w:type="dxa"/>
          </w:tblCellMar>
        </w:tblPrEx>
        <w:trPr>
          <w:trHeight w:val="530" w:hRule="exact"/>
          <w:jc w:val="center"/>
        </w:trPr>
        <w:tc>
          <w:tcPr>
            <w:tcW w:w="705"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4"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CellMar>
            <w:top w:w="0" w:type="dxa"/>
            <w:left w:w="0" w:type="dxa"/>
            <w:bottom w:w="0" w:type="dxa"/>
            <w:right w:w="0" w:type="dxa"/>
          </w:tblCellMar>
        </w:tblPrEx>
        <w:trPr>
          <w:trHeight w:val="528" w:hRule="exact"/>
          <w:jc w:val="center"/>
        </w:trPr>
        <w:tc>
          <w:tcPr>
            <w:tcW w:w="705" w:type="pct"/>
            <w:tcBorders>
              <w:top w:val="single" w:color="000000" w:sz="4" w:space="0"/>
              <w:left w:val="single" w:color="000000" w:sz="4" w:space="0"/>
              <w:bottom w:val="single" w:color="000000" w:sz="4" w:space="0"/>
              <w:right w:val="single" w:color="000000" w:sz="2" w:space="0"/>
            </w:tcBorders>
            <w:vAlign w:val="center"/>
          </w:tcPr>
          <w:p>
            <w:pPr>
              <w:jc w:val="center"/>
              <w:rPr>
                <w:rFonts w:ascii="宋体" w:hAnsi="宋体" w:eastAsia="宋体"/>
              </w:rPr>
            </w:pPr>
          </w:p>
        </w:tc>
        <w:tc>
          <w:tcPr>
            <w:tcW w:w="2454" w:type="pct"/>
            <w:gridSpan w:val="5"/>
            <w:tcBorders>
              <w:top w:val="single" w:color="000000" w:sz="4" w:space="0"/>
              <w:left w:val="single" w:color="000000" w:sz="2" w:space="0"/>
              <w:bottom w:val="single" w:color="000000" w:sz="4" w:space="0"/>
              <w:right w:val="single" w:color="000000" w:sz="4" w:space="0"/>
            </w:tcBorders>
            <w:vAlign w:val="center"/>
          </w:tcPr>
          <w:p>
            <w:pPr>
              <w:jc w:val="center"/>
              <w:rPr>
                <w:rFonts w:ascii="宋体" w:hAnsi="宋体" w:eastAsia="宋体"/>
              </w:rPr>
            </w:pPr>
          </w:p>
        </w:tc>
        <w:tc>
          <w:tcPr>
            <w:tcW w:w="110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36" w:type="pct"/>
            <w:tcBorders>
              <w:top w:val="single" w:color="000000" w:sz="4" w:space="0"/>
              <w:left w:val="single" w:color="000000" w:sz="4" w:space="0"/>
              <w:bottom w:val="single" w:color="000000" w:sz="4" w:space="0"/>
              <w:right w:val="single" w:color="000000" w:sz="4" w:space="0"/>
            </w:tcBorders>
          </w:tcPr>
          <w:p>
            <w:pPr>
              <w:rPr>
                <w:rFonts w:ascii="宋体" w:hAnsi="宋体" w:eastAsia="宋体"/>
              </w:rPr>
            </w:pPr>
          </w:p>
        </w:tc>
      </w:tr>
      <w:tr>
        <w:tblPrEx>
          <w:tblCellMar>
            <w:top w:w="0" w:type="dxa"/>
            <w:left w:w="0" w:type="dxa"/>
            <w:bottom w:w="0" w:type="dxa"/>
            <w:right w:w="0" w:type="dxa"/>
          </w:tblCellMar>
        </w:tblPrEx>
        <w:trPr>
          <w:trHeight w:val="530" w:hRule="exact"/>
          <w:jc w:val="center"/>
        </w:trPr>
        <w:tc>
          <w:tcPr>
            <w:tcW w:w="139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获奖情况</w:t>
            </w:r>
          </w:p>
        </w:tc>
        <w:tc>
          <w:tcPr>
            <w:tcW w:w="3605" w:type="pct"/>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1372" w:hRule="exact"/>
          <w:jc w:val="center"/>
        </w:trPr>
        <w:tc>
          <w:tcPr>
            <w:tcW w:w="139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说明在岗情况</w:t>
            </w:r>
          </w:p>
        </w:tc>
        <w:tc>
          <w:tcPr>
            <w:tcW w:w="3605" w:type="pct"/>
            <w:gridSpan w:val="7"/>
            <w:tcBorders>
              <w:top w:val="single" w:color="000000" w:sz="4" w:space="0"/>
              <w:left w:val="single" w:color="000000" w:sz="4" w:space="0"/>
              <w:bottom w:val="single" w:color="000000" w:sz="6" w:space="0"/>
              <w:right w:val="single" w:color="000000" w:sz="4" w:space="0"/>
            </w:tcBorders>
            <w:vAlign w:val="center"/>
          </w:tcPr>
          <w:p>
            <w:pPr>
              <w:jc w:val="center"/>
              <w:rPr>
                <w:rFonts w:ascii="宋体" w:hAnsi="宋体" w:eastAsia="宋体"/>
                <w:lang w:eastAsia="zh-CN"/>
              </w:rPr>
            </w:pPr>
            <w:r>
              <w:rPr>
                <w:rFonts w:hint="eastAsia" w:ascii="宋体" w:hAnsi="宋体" w:eastAsia="宋体"/>
                <w:lang w:eastAsia="zh-CN"/>
              </w:rPr>
              <w:t xml:space="preserve">□ </w:t>
            </w:r>
            <w:r>
              <w:rPr>
                <w:rFonts w:ascii="宋体" w:hAnsi="宋体" w:eastAsia="宋体"/>
                <w:lang w:eastAsia="zh-CN"/>
              </w:rPr>
              <w:t>目前未在其他项目上任职，现从事工作为：</w:t>
            </w:r>
            <w:r>
              <w:rPr>
                <w:rFonts w:hint="eastAsia"/>
                <w:w w:val="122"/>
                <w:sz w:val="24"/>
                <w:u w:val="single"/>
                <w:lang w:val="en-US" w:eastAsia="zh-CN"/>
              </w:rPr>
              <w:t xml:space="preserve">              </w:t>
            </w:r>
            <w:r>
              <w:rPr>
                <w:rFonts w:ascii="宋体" w:hAnsi="宋体" w:eastAsia="宋体"/>
                <w:lang w:eastAsia="zh-CN"/>
              </w:rPr>
              <w:t>。</w:t>
            </w:r>
          </w:p>
          <w:p>
            <w:pPr>
              <w:jc w:val="center"/>
              <w:rPr>
                <w:rFonts w:ascii="宋体" w:hAnsi="宋体" w:eastAsia="宋体"/>
                <w:lang w:eastAsia="zh-CN"/>
              </w:rPr>
            </w:pPr>
            <w:r>
              <w:rPr>
                <w:rFonts w:hint="eastAsia" w:ascii="宋体" w:hAnsi="宋体" w:eastAsia="宋体"/>
                <w:lang w:eastAsia="zh-CN"/>
              </w:rPr>
              <w:t xml:space="preserve">□ </w:t>
            </w:r>
            <w:r>
              <w:rPr>
                <w:rFonts w:ascii="宋体" w:hAnsi="宋体" w:eastAsia="宋体"/>
                <w:lang w:eastAsia="zh-CN"/>
              </w:rPr>
              <w:t>目前虽在其他项目上任职，但本项目中标后能够从该项目撤离，</w:t>
            </w:r>
          </w:p>
          <w:p>
            <w:pPr>
              <w:jc w:val="center"/>
              <w:rPr>
                <w:rFonts w:ascii="宋体" w:hAnsi="宋体" w:eastAsia="宋体"/>
                <w:lang w:eastAsia="zh-CN"/>
              </w:rPr>
            </w:pPr>
            <w:r>
              <w:rPr>
                <w:rFonts w:ascii="宋体" w:hAnsi="宋体" w:eastAsia="宋体"/>
                <w:lang w:eastAsia="zh-CN"/>
              </w:rPr>
              <w:t>目前任职项目：</w:t>
            </w:r>
            <w:r>
              <w:rPr>
                <w:rFonts w:hint="eastAsia"/>
                <w:w w:val="122"/>
                <w:sz w:val="24"/>
                <w:u w:val="single"/>
                <w:lang w:val="en-US" w:eastAsia="zh-CN"/>
              </w:rPr>
              <w:t xml:space="preserve">              </w:t>
            </w:r>
            <w:r>
              <w:rPr>
                <w:rFonts w:hint="eastAsia" w:ascii="宋体" w:hAnsi="宋体" w:eastAsia="宋体"/>
                <w:lang w:eastAsia="zh-CN"/>
              </w:rPr>
              <w:t>，担</w:t>
            </w:r>
            <w:r>
              <w:rPr>
                <w:rFonts w:ascii="宋体" w:hAnsi="宋体" w:eastAsia="宋体"/>
                <w:lang w:eastAsia="zh-CN"/>
              </w:rPr>
              <w:t>任职位：</w:t>
            </w:r>
            <w:r>
              <w:rPr>
                <w:rFonts w:hint="eastAsia"/>
                <w:w w:val="122"/>
                <w:sz w:val="24"/>
                <w:u w:val="single"/>
                <w:lang w:val="en-US" w:eastAsia="zh-CN"/>
              </w:rPr>
              <w:t xml:space="preserve">              </w:t>
            </w:r>
            <w:r>
              <w:rPr>
                <w:rFonts w:ascii="宋体" w:hAnsi="宋体" w:eastAsia="宋体"/>
                <w:lang w:eastAsia="zh-CN"/>
              </w:rPr>
              <w:t>。</w:t>
            </w:r>
          </w:p>
        </w:tc>
      </w:tr>
      <w:tr>
        <w:tblPrEx>
          <w:tblCellMar>
            <w:top w:w="0" w:type="dxa"/>
            <w:left w:w="0" w:type="dxa"/>
            <w:bottom w:w="0" w:type="dxa"/>
            <w:right w:w="0" w:type="dxa"/>
          </w:tblCellMar>
        </w:tblPrEx>
        <w:trPr>
          <w:trHeight w:val="855" w:hRule="exact"/>
          <w:jc w:val="center"/>
        </w:trPr>
        <w:tc>
          <w:tcPr>
            <w:tcW w:w="1395"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备</w:t>
            </w:r>
            <w:r>
              <w:rPr>
                <w:rFonts w:ascii="宋体" w:hAnsi="宋体" w:eastAsia="宋体"/>
              </w:rPr>
              <w:tab/>
            </w:r>
            <w:r>
              <w:rPr>
                <w:rFonts w:ascii="宋体" w:hAnsi="宋体" w:eastAsia="宋体"/>
              </w:rPr>
              <w:t>注</w:t>
            </w:r>
          </w:p>
        </w:tc>
        <w:tc>
          <w:tcPr>
            <w:tcW w:w="3605" w:type="pct"/>
            <w:gridSpan w:val="7"/>
            <w:tcBorders>
              <w:top w:val="single" w:color="000000" w:sz="6" w:space="0"/>
              <w:left w:val="single" w:color="000000" w:sz="4" w:space="0"/>
              <w:bottom w:val="single" w:color="000000" w:sz="4" w:space="0"/>
              <w:right w:val="single" w:color="000000" w:sz="4" w:space="0"/>
            </w:tcBorders>
            <w:vAlign w:val="center"/>
          </w:tcPr>
          <w:p>
            <w:pPr>
              <w:jc w:val="center"/>
              <w:rPr>
                <w:rFonts w:ascii="宋体" w:hAnsi="宋体" w:eastAsia="宋体"/>
              </w:rPr>
            </w:pPr>
          </w:p>
        </w:tc>
      </w:tr>
    </w:tbl>
    <w:p>
      <w:pPr>
        <w:rPr>
          <w:rFonts w:ascii="宋体" w:hAnsi="宋体" w:eastAsia="宋体"/>
          <w:lang w:eastAsia="zh-CN"/>
        </w:rPr>
      </w:pPr>
      <w:r>
        <w:rPr>
          <w:rFonts w:hint="eastAsia" w:ascii="宋体" w:hAnsi="宋体" w:eastAsia="宋体"/>
          <w:lang w:eastAsia="zh-CN"/>
        </w:rPr>
        <w:t>注</w:t>
      </w:r>
      <w:r>
        <w:rPr>
          <w:rFonts w:ascii="宋体" w:hAnsi="宋体" w:eastAsia="宋体"/>
          <w:lang w:eastAsia="zh-CN"/>
        </w:rPr>
        <w:t>：</w:t>
      </w:r>
      <w:r>
        <w:rPr>
          <w:rFonts w:hint="eastAsia" w:ascii="宋体" w:hAnsi="宋体" w:eastAsia="宋体" w:cs="Arial"/>
          <w:lang w:eastAsia="zh-CN"/>
        </w:rPr>
        <w:t>1.</w:t>
      </w:r>
      <w:r>
        <w:rPr>
          <w:rFonts w:ascii="宋体" w:hAnsi="宋体" w:eastAsia="宋体"/>
          <w:lang w:eastAsia="zh-CN"/>
        </w:rPr>
        <w:t>本表人员应与表</w:t>
      </w:r>
      <w:r>
        <w:rPr>
          <w:rFonts w:hint="eastAsia" w:ascii="宋体" w:hAnsi="宋体" w:eastAsia="宋体"/>
          <w:lang w:eastAsia="zh-CN"/>
        </w:rPr>
        <w:t>（六）</w:t>
      </w:r>
      <w:r>
        <w:rPr>
          <w:rFonts w:ascii="宋体" w:hAnsi="宋体" w:eastAsia="宋体"/>
          <w:lang w:eastAsia="zh-CN"/>
        </w:rPr>
        <w:t>中所列人员相一致。</w:t>
      </w:r>
    </w:p>
    <w:p>
      <w:pPr>
        <w:ind w:firstLine="440" w:firstLineChars="200"/>
        <w:rPr>
          <w:rFonts w:ascii="宋体" w:hAnsi="宋体" w:eastAsia="宋体"/>
          <w:lang w:eastAsia="zh-CN"/>
        </w:rPr>
      </w:pPr>
      <w:r>
        <w:rPr>
          <w:rFonts w:hint="eastAsia" w:ascii="宋体" w:hAnsi="宋体" w:eastAsia="宋体" w:cs="Arial"/>
          <w:lang w:eastAsia="zh-CN"/>
        </w:rPr>
        <w:t>2.</w:t>
      </w:r>
      <w:r>
        <w:rPr>
          <w:rFonts w:ascii="宋体" w:hAnsi="宋体" w:eastAsia="宋体"/>
          <w:lang w:eastAsia="zh-CN"/>
        </w:rPr>
        <w:t>投标人应根据招标文件第二章“投标人须知”</w:t>
      </w:r>
      <w:r>
        <w:rPr>
          <w:rFonts w:hint="eastAsia" w:ascii="宋体" w:hAnsi="宋体" w:eastAsia="宋体"/>
          <w:lang w:eastAsia="zh-CN"/>
        </w:rPr>
        <w:t>总则</w:t>
      </w:r>
      <w:r>
        <w:rPr>
          <w:rFonts w:ascii="宋体" w:hAnsi="宋体" w:eastAsia="宋体"/>
          <w:lang w:eastAsia="zh-CN"/>
        </w:rPr>
        <w:t>第</w:t>
      </w:r>
      <w:r>
        <w:rPr>
          <w:rFonts w:ascii="宋体" w:hAnsi="宋体" w:eastAsia="宋体" w:cs="Times New Roman"/>
          <w:lang w:eastAsia="zh-CN"/>
        </w:rPr>
        <w:t>3.5.5</w:t>
      </w:r>
      <w:r>
        <w:rPr>
          <w:rFonts w:ascii="宋体" w:hAnsi="宋体" w:eastAsia="宋体"/>
          <w:lang w:eastAsia="zh-CN"/>
        </w:rPr>
        <w:t>项的要求在本表后附相关证明材料。</w:t>
      </w:r>
    </w:p>
    <w:p>
      <w:pPr>
        <w:spacing w:before="2"/>
        <w:rPr>
          <w:rFonts w:ascii="宋体" w:hAnsi="宋体" w:eastAsia="宋体" w:cs="宋体"/>
          <w:color w:val="000000" w:themeColor="text1"/>
          <w:sz w:val="14"/>
          <w:szCs w:val="14"/>
          <w:lang w:eastAsia="zh-CN"/>
          <w14:textFill>
            <w14:solidFill>
              <w14:schemeClr w14:val="tx1"/>
            </w14:solidFill>
          </w14:textFill>
        </w:rPr>
      </w:pPr>
    </w:p>
    <w:p>
      <w:pPr>
        <w:spacing w:line="20" w:lineRule="exact"/>
        <w:ind w:left="142"/>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100" name="组合 94"/>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99" name="组合 95"/>
                        <wpg:cNvGrpSpPr/>
                        <wpg:grpSpPr>
                          <a:xfrm>
                            <a:off x="6" y="6"/>
                            <a:ext cx="2883" cy="2"/>
                            <a:chOff x="6" y="6"/>
                            <a:chExt cx="2883" cy="2"/>
                          </a:xfrm>
                        </wpg:grpSpPr>
                        <wps:wsp>
                          <wps:cNvPr id="98" name="任意多边形 96"/>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94"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CmhUdd1AAAAAMBAAAPAAAA&#10;AAAAAAEAIAAAACIAAABkcnMvZG93bnJldi54bWxQSwECFAAUAAAACACHTuJAOqDi3MQCAADwBgAA&#10;DgAAAAAAAAABACAAAAAjAQAAZHJzL2Uyb0RvYy54bWxQSwUGAAAAAAYABgBZAQAAWQYAAAAA&#10;">
                <o:lock v:ext="edit" aspectratio="f"/>
                <v:group id="组合 95" o:spid="_x0000_s1026" o:spt="203" style="position:absolute;left:6;top:6;height:2;width:2883;" coordorigin="6,6" coordsize="2883,2"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shape id="任意多边形 96" o:spid="_x0000_s1026" o:spt="100" style="position:absolute;left:6;top:6;height:2;width:2883;" filled="f" stroked="t" coordsize="2883,1" o:gfxdata="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1eo77UAAADbAAAADwAA&#10;AAAAAAABACAAAAAiAAAAZHJzL2Rvd25yZXYueG1sUEsBAhQAFAAAAAgAh07iQDMvBZ47AAAAOQAA&#10;ABAAAAAAAAAAAQAgAAAABAEAAGRycy9zaGFwZXhtbC54bWxQSwUGAAAAAAYABgBbAQAArgMAAAAA&#10;" path="m0,0l2882,0e">
                    <v:fill on="f" focussize="0,0"/>
                    <v:stroke weight="0.6pt" color="#000000" joinstyle="round"/>
                    <v:imagedata o:title=""/>
                    <o:lock v:ext="edit" aspectratio="f"/>
                  </v:shape>
                </v:group>
                <w10:wrap type="none"/>
                <w10:anchorlock/>
              </v:group>
            </w:pict>
          </mc:Fallback>
        </mc:AlternateContent>
      </w:r>
    </w:p>
    <w:p>
      <w:pPr>
        <w:spacing w:before="9"/>
        <w:rPr>
          <w:rFonts w:ascii="宋体" w:hAnsi="宋体" w:eastAsia="宋体" w:cs="宋体"/>
          <w:color w:val="000000" w:themeColor="text1"/>
          <w:sz w:val="18"/>
          <w:szCs w:val="18"/>
          <w:lang w:eastAsia="zh-CN"/>
          <w14:textFill>
            <w14:solidFill>
              <w14:schemeClr w14:val="tx1"/>
            </w14:solidFill>
          </w14:textFill>
        </w:rPr>
      </w:pPr>
    </w:p>
    <w:p>
      <w:pPr>
        <w:rPr>
          <w:rFonts w:ascii="宋体" w:hAnsi="宋体" w:eastAsia="宋体"/>
          <w:lang w:eastAsia="zh-CN"/>
        </w:rPr>
      </w:pPr>
      <w:r>
        <w:rPr>
          <w:rFonts w:ascii="宋体" w:hAnsi="宋体" w:eastAsia="宋体"/>
          <w:lang w:eastAsia="zh-CN"/>
        </w:rPr>
        <w:t>本表仅适用于特别复杂的特大桥梁和特长隧道项目主体工程以及其他有特殊要求的工程。</w:t>
      </w:r>
      <w:r>
        <w:rPr>
          <w:rFonts w:ascii="宋体" w:hAnsi="宋体" w:eastAsia="宋体"/>
          <w:lang w:eastAsia="zh-CN"/>
        </w:rPr>
        <w:br w:type="page"/>
      </w:r>
    </w:p>
    <w:p>
      <w:pPr>
        <w:pStyle w:val="3"/>
        <w:jc w:val="center"/>
        <w:rPr>
          <w:sz w:val="32"/>
        </w:rPr>
      </w:pPr>
      <w:r>
        <w:rPr>
          <w:sz w:val="32"/>
        </w:rPr>
        <w:t>六、技术建议书</w:t>
      </w:r>
    </w:p>
    <w:p>
      <w:pPr>
        <w:rPr>
          <w:rFonts w:ascii="宋体" w:hAnsi="宋体" w:eastAsia="宋体" w:cs="宋体"/>
          <w:color w:val="000000" w:themeColor="text1"/>
          <w:sz w:val="26"/>
          <w:szCs w:val="26"/>
          <w:lang w:eastAsia="zh-CN"/>
          <w14:textFill>
            <w14:solidFill>
              <w14:schemeClr w14:val="tx1"/>
            </w14:solidFill>
          </w14:textFill>
        </w:rPr>
      </w:pPr>
    </w:p>
    <w:p>
      <w:pPr>
        <w:spacing w:before="4"/>
        <w:rPr>
          <w:rFonts w:ascii="宋体" w:hAnsi="宋体" w:eastAsia="宋体" w:cs="宋体"/>
          <w:color w:val="000000" w:themeColor="text1"/>
          <w:sz w:val="35"/>
          <w:szCs w:val="35"/>
          <w:lang w:eastAsia="zh-CN"/>
          <w14:textFill>
            <w14:solidFill>
              <w14:schemeClr w14:val="tx1"/>
            </w14:solidFill>
          </w14:textFill>
        </w:rPr>
      </w:pPr>
    </w:p>
    <w:p>
      <w:pPr>
        <w:pStyle w:val="12"/>
      </w:pPr>
      <w:r>
        <w:t>1. 工程概述：主要对拟投监理标段的工程总体概况进行简单描述。</w:t>
      </w:r>
    </w:p>
    <w:p>
      <w:pPr>
        <w:pStyle w:val="12"/>
      </w:pPr>
      <w:r>
        <w:t>2. 监理工作范围：依据监理合同中约定的监理服务的要求和范围，对拟投监理标段的监理工作安排、主要监理人员的岗位职责进行必要的阐述。</w:t>
      </w:r>
    </w:p>
    <w:p>
      <w:pPr>
        <w:pStyle w:val="12"/>
      </w:pPr>
      <w:r>
        <w:t>3. 现场监理机构设置与人员安排：通过框图形式，明确拟投监理标段的组织机构设置。</w:t>
      </w:r>
    </w:p>
    <w:p>
      <w:pPr>
        <w:pStyle w:val="12"/>
      </w:pPr>
      <w:r>
        <w:t>4. 监理仪器、设备和设施的配备：投标人根据拟投监理标段的现场工作需要，对其拟投入本工程的监理仪器、设备和设施的配备等情况做简要介绍。</w:t>
      </w:r>
    </w:p>
    <w:p>
      <w:pPr>
        <w:pStyle w:val="12"/>
      </w:pPr>
      <w:r>
        <w:t>5. 监理工作程序：结合监理工作的阶段划分，对工程质量控制、进度控制、施工安全控制、施工环境保护、费用控制、合同及其他事项管理、文件资料管理等方面，进行监理工作的方法与流程的简要阐述。</w:t>
      </w:r>
    </w:p>
    <w:p>
      <w:pPr>
        <w:pStyle w:val="12"/>
      </w:pPr>
      <w:r>
        <w:t>6. 监理大纲（或监理方案）和措施。</w:t>
      </w:r>
    </w:p>
    <w:p>
      <w:pPr>
        <w:pStyle w:val="12"/>
      </w:pPr>
      <w:r>
        <w:t>7. 本工程监理工作的重点与难点分析：根据招标文件及现场考察，对本工程监理工作需要特别给予重视的问题逐一论述并给出解决方法。</w:t>
      </w:r>
    </w:p>
    <w:p>
      <w:pPr>
        <w:pStyle w:val="12"/>
      </w:pPr>
      <w:r>
        <w:t>8. 对本工程建议：为更好地完成本工程的监理工作，监理单位可根据以往的经验，对本工程监理工作提出建议。</w:t>
      </w:r>
    </w:p>
    <w:p>
      <w:pPr>
        <w:pStyle w:val="12"/>
        <w:sectPr>
          <w:footerReference r:id="rId15" w:type="default"/>
          <w:pgSz w:w="11911" w:h="16838"/>
          <w:pgMar w:top="1440" w:right="1797" w:bottom="1440" w:left="1797" w:header="890" w:footer="1060" w:gutter="0"/>
          <w:cols w:space="0" w:num="1"/>
        </w:sect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spacing w:before="13"/>
        <w:rPr>
          <w:rFonts w:ascii="宋体" w:hAnsi="宋体" w:eastAsia="宋体" w:cs="宋体"/>
          <w:color w:val="000000" w:themeColor="text1"/>
          <w:sz w:val="20"/>
          <w:szCs w:val="20"/>
          <w:lang w:eastAsia="zh-CN"/>
          <w14:textFill>
            <w14:solidFill>
              <w14:schemeClr w14:val="tx1"/>
            </w14:solidFill>
          </w14:textFill>
        </w:rPr>
      </w:pPr>
    </w:p>
    <w:p>
      <w:pPr>
        <w:pStyle w:val="3"/>
        <w:jc w:val="center"/>
        <w:rPr>
          <w:sz w:val="32"/>
        </w:rPr>
      </w:pPr>
      <w:r>
        <w:rPr>
          <w:sz w:val="32"/>
        </w:rPr>
        <w:t>七、其他资料</w:t>
      </w:r>
    </w:p>
    <w:p>
      <w:pPr>
        <w:jc w:val="center"/>
        <w:rPr>
          <w:rFonts w:ascii="宋体" w:hAnsi="宋体" w:eastAsia="宋体" w:cs="宋体"/>
          <w:color w:val="000000" w:themeColor="text1"/>
          <w:sz w:val="27"/>
          <w:szCs w:val="27"/>
          <w:lang w:eastAsia="zh-CN"/>
          <w14:textFill>
            <w14:solidFill>
              <w14:schemeClr w14:val="tx1"/>
            </w14:solidFill>
          </w14:textFill>
        </w:rPr>
      </w:pPr>
    </w:p>
    <w:p>
      <w:pPr>
        <w:pStyle w:val="12"/>
        <w:sectPr>
          <w:footerReference r:id="rId16" w:type="default"/>
          <w:footerReference r:id="rId17" w:type="even"/>
          <w:pgSz w:w="11911" w:h="16838"/>
          <w:pgMar w:top="1440" w:right="1797" w:bottom="1440" w:left="1797" w:header="890" w:footer="1060" w:gutter="0"/>
          <w:cols w:space="0" w:num="1"/>
        </w:sectPr>
      </w:pPr>
      <w:r>
        <w:rPr>
          <w:rFonts w:hint="eastAsia"/>
        </w:rPr>
        <w:t>附四川省交通运输厅网站能反映投标人当前信用等级的页面打印件</w:t>
      </w: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rPr>
          <w:rFonts w:ascii="宋体" w:hAnsi="宋体" w:eastAsia="宋体"/>
          <w:lang w:eastAsia="zh-CN"/>
        </w:rPr>
      </w:pPr>
    </w:p>
    <w:p>
      <w:pPr>
        <w:jc w:val="center"/>
        <w:rPr>
          <w:rFonts w:ascii="宋体" w:hAnsi="宋体" w:eastAsia="宋体"/>
          <w:sz w:val="36"/>
          <w:lang w:eastAsia="zh-CN"/>
        </w:rPr>
      </w:pPr>
      <w:r>
        <w:rPr>
          <w:rFonts w:hint="eastAsia"/>
          <w:w w:val="122"/>
          <w:sz w:val="24"/>
          <w:u w:val="single"/>
          <w:lang w:val="en-US" w:eastAsia="zh-CN"/>
        </w:rPr>
        <w:t xml:space="preserve">                                            </w:t>
      </w:r>
      <w:r>
        <w:rPr>
          <w:rFonts w:ascii="宋体" w:hAnsi="宋体" w:eastAsia="宋体"/>
          <w:sz w:val="36"/>
          <w:lang w:eastAsia="zh-CN"/>
        </w:rPr>
        <w:t>（项目名称）</w:t>
      </w:r>
      <w:r>
        <w:rPr>
          <w:rFonts w:hint="eastAsia"/>
          <w:w w:val="122"/>
          <w:sz w:val="24"/>
          <w:u w:val="single"/>
          <w:lang w:val="en-US" w:eastAsia="zh-CN"/>
        </w:rPr>
        <w:t xml:space="preserve">                 </w:t>
      </w:r>
      <w:r>
        <w:rPr>
          <w:rFonts w:ascii="宋体" w:hAnsi="宋体" w:eastAsia="宋体"/>
          <w:sz w:val="36"/>
          <w:lang w:eastAsia="zh-CN"/>
        </w:rPr>
        <w:t>标段施工监理招标</w:t>
      </w: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cs="宋体"/>
          <w:color w:val="000000" w:themeColor="text1"/>
          <w:lang w:eastAsia="zh-CN"/>
          <w14:textFill>
            <w14:solidFill>
              <w14:schemeClr w14:val="tx1"/>
            </w14:solidFill>
          </w14:textFill>
        </w:rPr>
      </w:pPr>
    </w:p>
    <w:p>
      <w:pPr>
        <w:rPr>
          <w:rFonts w:ascii="宋体" w:hAnsi="宋体" w:eastAsia="宋体"/>
          <w:lang w:eastAsia="zh-CN"/>
        </w:rPr>
      </w:pPr>
    </w:p>
    <w:p>
      <w:pPr>
        <w:rPr>
          <w:rFonts w:ascii="宋体" w:hAnsi="宋体" w:eastAsia="宋体"/>
          <w:lang w:eastAsia="zh-CN"/>
        </w:rPr>
      </w:pPr>
    </w:p>
    <w:p>
      <w:pPr>
        <w:rPr>
          <w:rFonts w:ascii="宋体" w:hAnsi="宋体" w:eastAsia="宋体"/>
          <w:sz w:val="17"/>
          <w:szCs w:val="17"/>
          <w:lang w:eastAsia="zh-CN"/>
        </w:rPr>
      </w:pPr>
    </w:p>
    <w:p>
      <w:pPr>
        <w:jc w:val="center"/>
        <w:rPr>
          <w:rFonts w:ascii="宋体" w:hAnsi="宋体" w:eastAsia="宋体"/>
          <w:sz w:val="72"/>
          <w:lang w:eastAsia="zh-CN"/>
        </w:rPr>
      </w:pPr>
      <w:r>
        <w:rPr>
          <w:rFonts w:ascii="宋体" w:hAnsi="宋体" w:eastAsia="宋体"/>
          <w:sz w:val="72"/>
          <w:lang w:eastAsia="zh-CN"/>
        </w:rPr>
        <w:t>投</w:t>
      </w:r>
      <w:r>
        <w:rPr>
          <w:rFonts w:ascii="宋体" w:hAnsi="宋体" w:eastAsia="宋体"/>
          <w:sz w:val="72"/>
          <w:lang w:eastAsia="zh-CN"/>
        </w:rPr>
        <w:tab/>
      </w:r>
      <w:r>
        <w:rPr>
          <w:rFonts w:ascii="宋体" w:hAnsi="宋体" w:eastAsia="宋体"/>
          <w:sz w:val="72"/>
          <w:lang w:eastAsia="zh-CN"/>
        </w:rPr>
        <w:t>标</w:t>
      </w:r>
      <w:r>
        <w:rPr>
          <w:rFonts w:ascii="宋体" w:hAnsi="宋体" w:eastAsia="宋体"/>
          <w:sz w:val="72"/>
          <w:lang w:eastAsia="zh-CN"/>
        </w:rPr>
        <w:tab/>
      </w:r>
      <w:r>
        <w:rPr>
          <w:rFonts w:ascii="宋体" w:hAnsi="宋体" w:eastAsia="宋体"/>
          <w:sz w:val="72"/>
          <w:lang w:eastAsia="zh-CN"/>
        </w:rPr>
        <w:t>文</w:t>
      </w:r>
      <w:r>
        <w:rPr>
          <w:rFonts w:ascii="宋体" w:hAnsi="宋体" w:eastAsia="宋体"/>
          <w:sz w:val="72"/>
          <w:lang w:eastAsia="zh-CN"/>
        </w:rPr>
        <w:tab/>
      </w:r>
      <w:r>
        <w:rPr>
          <w:rFonts w:ascii="宋体" w:hAnsi="宋体" w:eastAsia="宋体"/>
          <w:sz w:val="72"/>
          <w:lang w:eastAsia="zh-CN"/>
        </w:rPr>
        <w:t>件</w:t>
      </w:r>
    </w:p>
    <w:p>
      <w:pPr>
        <w:rPr>
          <w:rFonts w:ascii="宋体" w:hAnsi="宋体" w:eastAsia="宋体"/>
          <w:sz w:val="38"/>
          <w:szCs w:val="38"/>
          <w:lang w:eastAsia="zh-CN"/>
        </w:rPr>
      </w:pPr>
    </w:p>
    <w:p>
      <w:pPr>
        <w:pStyle w:val="3"/>
        <w:jc w:val="center"/>
      </w:pPr>
      <w:r>
        <w:t>（报价文件</w:t>
      </w:r>
      <w:r>
        <w:rPr>
          <w:rFonts w:hint="eastAsia"/>
        </w:rPr>
        <w:t>）</w:t>
      </w:r>
    </w:p>
    <w:p>
      <w:pPr>
        <w:rPr>
          <w:rFonts w:ascii="宋体" w:hAnsi="宋体" w:eastAsia="宋体"/>
          <w:sz w:val="34"/>
          <w:szCs w:val="34"/>
          <w:lang w:eastAsia="zh-CN"/>
        </w:rPr>
      </w:pPr>
    </w:p>
    <w:p>
      <w:pPr>
        <w:rPr>
          <w:rFonts w:ascii="宋体" w:hAnsi="宋体" w:eastAsia="宋体"/>
          <w:sz w:val="34"/>
          <w:szCs w:val="34"/>
          <w:lang w:eastAsia="zh-CN"/>
        </w:rPr>
      </w:pPr>
    </w:p>
    <w:p>
      <w:pPr>
        <w:rPr>
          <w:rFonts w:ascii="宋体" w:hAnsi="宋体" w:eastAsia="宋体"/>
          <w:sz w:val="34"/>
          <w:szCs w:val="34"/>
          <w:lang w:eastAsia="zh-CN"/>
        </w:rPr>
      </w:pPr>
    </w:p>
    <w:p>
      <w:pPr>
        <w:rPr>
          <w:rFonts w:ascii="宋体" w:hAnsi="宋体" w:eastAsia="宋体"/>
          <w:sz w:val="34"/>
          <w:szCs w:val="34"/>
          <w:lang w:eastAsia="zh-CN"/>
        </w:rPr>
      </w:pPr>
    </w:p>
    <w:p>
      <w:pPr>
        <w:rPr>
          <w:rFonts w:ascii="宋体" w:hAnsi="宋体" w:eastAsia="宋体"/>
          <w:sz w:val="34"/>
          <w:szCs w:val="34"/>
          <w:lang w:eastAsia="zh-CN"/>
        </w:rPr>
      </w:pPr>
    </w:p>
    <w:p>
      <w:pPr>
        <w:rPr>
          <w:rFonts w:ascii="宋体" w:hAnsi="宋体" w:eastAsia="宋体"/>
          <w:sz w:val="34"/>
          <w:szCs w:val="34"/>
          <w:lang w:eastAsia="zh-CN"/>
        </w:rPr>
      </w:pPr>
    </w:p>
    <w:p>
      <w:pPr>
        <w:rPr>
          <w:rFonts w:ascii="宋体" w:hAnsi="宋体" w:eastAsia="宋体"/>
          <w:sz w:val="34"/>
          <w:szCs w:val="34"/>
          <w:lang w:eastAsia="zh-CN"/>
        </w:rPr>
      </w:pPr>
    </w:p>
    <w:p>
      <w:pPr>
        <w:rPr>
          <w:rFonts w:ascii="宋体" w:hAnsi="宋体" w:eastAsia="宋体"/>
          <w:sz w:val="34"/>
          <w:szCs w:val="34"/>
          <w:lang w:eastAsia="zh-CN"/>
        </w:rPr>
      </w:pPr>
    </w:p>
    <w:p>
      <w:pPr>
        <w:jc w:val="center"/>
        <w:rPr>
          <w:rFonts w:ascii="宋体" w:hAnsi="宋体" w:eastAsia="宋体"/>
          <w:sz w:val="24"/>
          <w:szCs w:val="24"/>
          <w:lang w:eastAsia="zh-CN"/>
        </w:rPr>
      </w:pPr>
      <w:r>
        <w:rPr>
          <w:rFonts w:ascii="宋体" w:hAnsi="宋体" w:eastAsia="宋体"/>
          <w:position w:val="1"/>
          <w:sz w:val="24"/>
          <w:szCs w:val="24"/>
          <w:lang w:eastAsia="zh-CN"/>
        </w:rPr>
        <w:t>投标人：</w:t>
      </w:r>
      <w:r>
        <w:rPr>
          <w:rFonts w:hint="eastAsia"/>
          <w:w w:val="122"/>
          <w:sz w:val="24"/>
          <w:u w:val="single"/>
          <w:lang w:val="en-US" w:eastAsia="zh-CN"/>
        </w:rPr>
        <w:t xml:space="preserve">                                           </w:t>
      </w:r>
      <w:r>
        <w:rPr>
          <w:rFonts w:ascii="宋体" w:hAnsi="宋体" w:eastAsia="宋体"/>
          <w:sz w:val="24"/>
          <w:szCs w:val="24"/>
          <w:lang w:eastAsia="zh-CN"/>
        </w:rPr>
        <w:t>（盖单位章）</w:t>
      </w:r>
    </w:p>
    <w:p>
      <w:pPr>
        <w:jc w:val="center"/>
        <w:rPr>
          <w:rFonts w:ascii="宋体" w:hAnsi="宋体" w:eastAsia="宋体"/>
          <w:sz w:val="24"/>
          <w:szCs w:val="24"/>
          <w:lang w:eastAsia="zh-CN"/>
        </w:rPr>
      </w:pPr>
    </w:p>
    <w:p>
      <w:pPr>
        <w:jc w:val="center"/>
        <w:rPr>
          <w:rFonts w:ascii="宋体" w:hAnsi="宋体" w:eastAsia="宋体"/>
          <w:sz w:val="24"/>
          <w:szCs w:val="24"/>
          <w:lang w:eastAsia="zh-CN"/>
        </w:rPr>
      </w:pPr>
      <w:r>
        <w:rPr>
          <w:rFonts w:hint="eastAsia"/>
          <w:w w:val="122"/>
          <w:sz w:val="24"/>
          <w:u w:val="single"/>
          <w:lang w:val="en-US" w:eastAsia="zh-CN"/>
        </w:rPr>
        <w:t xml:space="preserve">             </w:t>
      </w:r>
      <w:r>
        <w:rPr>
          <w:rFonts w:ascii="宋体" w:hAnsi="宋体" w:eastAsia="宋体"/>
          <w:sz w:val="24"/>
          <w:szCs w:val="24"/>
          <w:lang w:eastAsia="zh-CN"/>
        </w:rPr>
        <w:t>年</w:t>
      </w:r>
      <w:r>
        <w:rPr>
          <w:rFonts w:hint="eastAsia"/>
          <w:w w:val="122"/>
          <w:sz w:val="24"/>
          <w:u w:val="single"/>
          <w:lang w:val="en-US" w:eastAsia="zh-CN"/>
        </w:rPr>
        <w:t xml:space="preserve">             </w:t>
      </w:r>
      <w:r>
        <w:rPr>
          <w:rFonts w:ascii="宋体" w:hAnsi="宋体" w:eastAsia="宋体"/>
          <w:sz w:val="24"/>
          <w:szCs w:val="24"/>
          <w:lang w:eastAsia="zh-CN"/>
        </w:rPr>
        <w:t>月</w:t>
      </w:r>
      <w:r>
        <w:rPr>
          <w:rFonts w:hint="eastAsia"/>
          <w:w w:val="122"/>
          <w:sz w:val="24"/>
          <w:u w:val="single"/>
          <w:lang w:val="en-US" w:eastAsia="zh-CN"/>
        </w:rPr>
        <w:t xml:space="preserve">             </w:t>
      </w:r>
      <w:r>
        <w:rPr>
          <w:rFonts w:ascii="宋体" w:hAnsi="宋体" w:eastAsia="宋体"/>
          <w:sz w:val="24"/>
          <w:szCs w:val="24"/>
          <w:lang w:eastAsia="zh-CN"/>
        </w:rPr>
        <w:t>日</w:t>
      </w:r>
    </w:p>
    <w:p>
      <w:pPr>
        <w:rPr>
          <w:rFonts w:ascii="宋体" w:hAnsi="宋体" w:eastAsia="宋体" w:cs="宋体"/>
          <w:color w:val="000000" w:themeColor="text1"/>
          <w:sz w:val="24"/>
          <w:szCs w:val="24"/>
          <w:lang w:eastAsia="zh-CN"/>
          <w14:textFill>
            <w14:solidFill>
              <w14:schemeClr w14:val="tx1"/>
            </w14:solidFill>
          </w14:textFill>
        </w:rPr>
      </w:pPr>
      <w:r>
        <w:rPr>
          <w:rFonts w:ascii="宋体" w:hAnsi="宋体" w:eastAsia="宋体" w:cs="宋体"/>
          <w:color w:val="000000" w:themeColor="text1"/>
          <w:sz w:val="24"/>
          <w:szCs w:val="24"/>
          <w:lang w:eastAsia="zh-CN"/>
          <w14:textFill>
            <w14:solidFill>
              <w14:schemeClr w14:val="tx1"/>
            </w14:solidFill>
          </w14:textFill>
        </w:rPr>
        <w:br w:type="page"/>
      </w:r>
    </w:p>
    <w:p>
      <w:pPr>
        <w:jc w:val="center"/>
        <w:rPr>
          <w:rFonts w:ascii="宋体" w:hAnsi="宋体" w:eastAsia="宋体"/>
          <w:sz w:val="36"/>
          <w:szCs w:val="36"/>
          <w:lang w:eastAsia="zh-CN"/>
        </w:rPr>
      </w:pPr>
      <w:r>
        <w:rPr>
          <w:rFonts w:ascii="宋体" w:hAnsi="宋体" w:eastAsia="宋体"/>
          <w:sz w:val="36"/>
          <w:szCs w:val="36"/>
          <w:lang w:eastAsia="zh-CN"/>
        </w:rPr>
        <w:t>目 录</w:t>
      </w:r>
    </w:p>
    <w:p>
      <w:pPr>
        <w:rPr>
          <w:rFonts w:ascii="宋体" w:hAnsi="宋体" w:eastAsia="宋体"/>
          <w:sz w:val="20"/>
          <w:szCs w:val="20"/>
          <w:lang w:eastAsia="zh-CN"/>
        </w:rPr>
      </w:pPr>
    </w:p>
    <w:p>
      <w:pPr>
        <w:pStyle w:val="19"/>
        <w:rPr>
          <w:lang w:eastAsia="zh-CN"/>
        </w:rPr>
      </w:pPr>
      <w:r>
        <w:rPr>
          <w:rFonts w:hint="eastAsia"/>
          <w:lang w:eastAsia="zh-CN"/>
        </w:rPr>
        <w:t>一</w:t>
      </w:r>
      <w:r>
        <w:rPr>
          <w:lang w:eastAsia="zh-CN"/>
        </w:rPr>
        <w:t>、投标函</w:t>
      </w:r>
    </w:p>
    <w:p>
      <w:pPr>
        <w:pStyle w:val="19"/>
        <w:rPr>
          <w:lang w:eastAsia="zh-CN"/>
        </w:rPr>
      </w:pPr>
      <w:r>
        <w:rPr>
          <w:rFonts w:hint="eastAsia"/>
          <w:lang w:eastAsia="zh-CN"/>
        </w:rPr>
        <w:t>二</w:t>
      </w:r>
      <w:r>
        <w:rPr>
          <w:lang w:eastAsia="zh-CN"/>
        </w:rPr>
        <w:t>、监理服务费用清单</w:t>
      </w:r>
      <w:r>
        <w:rPr>
          <w:lang w:eastAsia="zh-CN"/>
        </w:rPr>
        <w:br w:type="page"/>
      </w:r>
    </w:p>
    <w:p>
      <w:pPr>
        <w:pStyle w:val="3"/>
        <w:jc w:val="center"/>
        <w:rPr>
          <w:sz w:val="32"/>
        </w:rPr>
      </w:pPr>
      <w:r>
        <w:rPr>
          <w:rFonts w:hint="eastAsia"/>
          <w:sz w:val="32"/>
        </w:rPr>
        <w:t>一、</w:t>
      </w:r>
      <w:r>
        <w:rPr>
          <w:sz w:val="32"/>
        </w:rPr>
        <w:t>投标函</w:t>
      </w:r>
    </w:p>
    <w:p>
      <w:pPr>
        <w:rPr>
          <w:rFonts w:ascii="宋体" w:hAnsi="宋体" w:eastAsia="宋体" w:cs="宋体"/>
          <w:color w:val="000000" w:themeColor="text1"/>
          <w:sz w:val="28"/>
          <w:szCs w:val="28"/>
          <w:lang w:eastAsia="zh-CN"/>
          <w14:textFill>
            <w14:solidFill>
              <w14:schemeClr w14:val="tx1"/>
            </w14:solidFill>
          </w14:textFill>
        </w:rPr>
      </w:pPr>
    </w:p>
    <w:p>
      <w:pPr>
        <w:rPr>
          <w:rFonts w:ascii="宋体" w:hAnsi="宋体" w:eastAsia="宋体" w:cs="宋体"/>
          <w:color w:val="000000" w:themeColor="text1"/>
          <w:sz w:val="28"/>
          <w:szCs w:val="28"/>
          <w:lang w:eastAsia="zh-CN"/>
          <w14:textFill>
            <w14:solidFill>
              <w14:schemeClr w14:val="tx1"/>
            </w14:solidFill>
          </w14:textFill>
        </w:rPr>
      </w:pPr>
    </w:p>
    <w:p>
      <w:pPr>
        <w:rPr>
          <w:lang w:eastAsia="zh-CN"/>
        </w:rPr>
      </w:pPr>
      <w:r>
        <w:rPr>
          <w:rFonts w:hint="eastAsia"/>
          <w:w w:val="122"/>
          <w:sz w:val="24"/>
          <w:u w:val="single"/>
          <w:lang w:val="en-US" w:eastAsia="zh-CN"/>
        </w:rPr>
        <w:t xml:space="preserve">                                    </w:t>
      </w:r>
      <w:r>
        <w:rPr>
          <w:lang w:eastAsia="zh-CN"/>
        </w:rPr>
        <w:t>（招标人名称）：</w:t>
      </w:r>
    </w:p>
    <w:p>
      <w:pPr>
        <w:pStyle w:val="12"/>
      </w:pPr>
      <w:r>
        <w:t>1. 我方己仔细研究</w:t>
      </w:r>
      <w:r>
        <w:rPr>
          <w:rFonts w:hint="eastAsia"/>
          <w:w w:val="122"/>
          <w:sz w:val="24"/>
          <w:u w:val="single"/>
          <w:lang w:val="en-US" w:eastAsia="zh-CN"/>
        </w:rPr>
        <w:t xml:space="preserve">              </w:t>
      </w:r>
      <w:r>
        <w:t>（项目名称）</w:t>
      </w:r>
      <w:r>
        <w:rPr>
          <w:rFonts w:hint="eastAsia"/>
          <w:w w:val="122"/>
          <w:sz w:val="24"/>
          <w:u w:val="single"/>
          <w:lang w:val="en-US" w:eastAsia="zh-CN"/>
        </w:rPr>
        <w:t xml:space="preserve">    </w:t>
      </w:r>
      <w:r>
        <w:t>标段施工监理</w:t>
      </w:r>
    </w:p>
    <w:p>
      <w:pPr>
        <w:pStyle w:val="12"/>
      </w:pPr>
      <w:r>
        <w:t>招标文件的全部内容（含补遗书第</w:t>
      </w:r>
      <w:r>
        <w:rPr>
          <w:rFonts w:hint="eastAsia"/>
          <w:w w:val="122"/>
          <w:sz w:val="24"/>
          <w:u w:val="single"/>
          <w:lang w:val="en-US" w:eastAsia="zh-CN"/>
        </w:rPr>
        <w:t xml:space="preserve">    </w:t>
      </w:r>
      <w:r>
        <w:t>号至第</w:t>
      </w:r>
      <w:r>
        <w:rPr>
          <w:rFonts w:hint="eastAsia"/>
          <w:w w:val="122"/>
          <w:sz w:val="24"/>
          <w:u w:val="single"/>
          <w:lang w:val="en-US" w:eastAsia="zh-CN"/>
        </w:rPr>
        <w:t xml:space="preserve">    </w:t>
      </w:r>
      <w:r>
        <w:t>号），愿意以人民币（大写）</w:t>
      </w:r>
      <w:r>
        <w:rPr>
          <w:rFonts w:hint="eastAsia"/>
          <w:w w:val="122"/>
          <w:sz w:val="24"/>
          <w:u w:val="single"/>
          <w:lang w:val="en-US" w:eastAsia="zh-CN"/>
        </w:rPr>
        <w:t xml:space="preserve">          </w:t>
      </w:r>
      <w:r>
        <w:t>元（￥</w:t>
      </w:r>
      <w:r>
        <w:rPr>
          <w:rFonts w:hint="eastAsia"/>
          <w:w w:val="122"/>
          <w:sz w:val="24"/>
          <w:u w:val="single"/>
          <w:lang w:val="en-US" w:eastAsia="zh-CN"/>
        </w:rPr>
        <w:t xml:space="preserve">    </w:t>
      </w:r>
      <w:r>
        <w:t>）的投标总报价（或根据招标文件规定修正核实后确定的另一金额</w:t>
      </w:r>
      <w:r>
        <w:rPr>
          <w:rFonts w:hint="eastAsia"/>
        </w:rPr>
        <w:t>，</w:t>
      </w:r>
      <w:r>
        <w:t>其中，增值税税率为</w:t>
      </w:r>
      <w:r>
        <w:rPr>
          <w:rFonts w:hint="eastAsia"/>
          <w:w w:val="122"/>
          <w:sz w:val="24"/>
          <w:u w:val="single"/>
          <w:lang w:val="en-US" w:eastAsia="zh-CN"/>
        </w:rPr>
        <w:t xml:space="preserve">    </w:t>
      </w:r>
      <w:r>
        <w:t>），按合同约定完成施工监理工作。</w:t>
      </w:r>
    </w:p>
    <w:p>
      <w:pPr>
        <w:pStyle w:val="12"/>
      </w:pPr>
      <w:r>
        <w:t>其中：施工阶段监理服务费：</w:t>
      </w:r>
      <w:r>
        <w:rPr>
          <w:rFonts w:hint="eastAsia"/>
          <w:w w:val="122"/>
          <w:sz w:val="24"/>
          <w:u w:val="single"/>
          <w:lang w:val="en-US" w:eastAsia="zh-CN"/>
        </w:rPr>
        <w:t xml:space="preserve">         </w:t>
      </w:r>
      <w:r>
        <w:rPr>
          <w:rFonts w:hint="eastAsia"/>
        </w:rPr>
        <w:t>元</w:t>
      </w:r>
      <w:r>
        <w:t>：</w:t>
      </w:r>
    </w:p>
    <w:p>
      <w:pPr>
        <w:pStyle w:val="12"/>
      </w:pPr>
      <w:r>
        <w:t>交工验收与缺陷责任期阶段监理服务费：</w:t>
      </w:r>
      <w:r>
        <w:rPr>
          <w:rFonts w:hint="eastAsia"/>
          <w:w w:val="122"/>
          <w:sz w:val="24"/>
          <w:u w:val="single"/>
          <w:lang w:val="en-US" w:eastAsia="zh-CN"/>
        </w:rPr>
        <w:t xml:space="preserve">          </w:t>
      </w:r>
      <w:r>
        <w:t xml:space="preserve">元   </w:t>
      </w:r>
    </w:p>
    <w:p>
      <w:pPr>
        <w:pStyle w:val="12"/>
      </w:pPr>
      <w:r>
        <w:t>2. 在合同协议书正式签署生效之前，本投标函连同你方的中标通知书将构成我们双方之间共同遵守的文件，对双方具有约束力。</w:t>
      </w:r>
    </w:p>
    <w:p>
      <w:pPr>
        <w:pStyle w:val="12"/>
      </w:pPr>
      <w:r>
        <w:t xml:space="preserve">3. </w:t>
      </w:r>
      <w:r>
        <w:rPr>
          <w:rFonts w:hint="eastAsia"/>
          <w:w w:val="122"/>
          <w:sz w:val="24"/>
          <w:u w:val="single"/>
          <w:lang w:val="en-US" w:eastAsia="zh-CN"/>
        </w:rPr>
        <w:t xml:space="preserve">                    </w:t>
      </w:r>
      <w:r>
        <w:t>（其他补充说明）。</w:t>
      </w:r>
    </w:p>
    <w:p>
      <w:pPr>
        <w:pStyle w:val="12"/>
      </w:pPr>
    </w:p>
    <w:p>
      <w:pPr>
        <w:tabs>
          <w:tab w:val="left" w:pos="7050"/>
        </w:tabs>
        <w:ind w:left="3576"/>
        <w:jc w:val="both"/>
        <w:rPr>
          <w:rFonts w:ascii="宋体" w:hAnsi="宋体" w:eastAsia="宋体" w:cs="Times New Roman"/>
          <w:color w:val="000000" w:themeColor="text1"/>
          <w:sz w:val="16"/>
          <w:szCs w:val="16"/>
          <w:lang w:eastAsia="zh-CN"/>
          <w14:textFill>
            <w14:solidFill>
              <w14:schemeClr w14:val="tx1"/>
            </w14:solidFill>
          </w14:textFill>
        </w:rPr>
      </w:pPr>
      <w:r>
        <w:rPr>
          <w:rFonts w:hint="eastAsia" w:ascii="宋体" w:hAnsi="宋体" w:eastAsia="宋体" w:cs="宋体"/>
          <w:color w:val="000000" w:themeColor="text1"/>
          <w:position w:val="-2"/>
          <w:sz w:val="24"/>
          <w:szCs w:val="24"/>
          <w:lang w:eastAsia="zh-CN"/>
          <w14:textFill>
            <w14:solidFill>
              <w14:schemeClr w14:val="tx1"/>
            </w14:solidFill>
          </w14:textFill>
        </w:rPr>
        <w:t>投 标 人：</w:t>
      </w:r>
      <w:r>
        <w:rPr>
          <w:rFonts w:hint="eastAsia"/>
          <w:w w:val="122"/>
          <w:sz w:val="24"/>
          <w:u w:val="single"/>
          <w:lang w:val="en-US" w:eastAsia="zh-CN"/>
        </w:rPr>
        <w:t xml:space="preserve">                           </w:t>
      </w:r>
      <w:r>
        <w:rPr>
          <w:rFonts w:hint="eastAsia" w:ascii="宋体" w:hAnsi="宋体" w:eastAsia="宋体" w:cs="宋体"/>
          <w:color w:val="000000" w:themeColor="text1"/>
          <w:sz w:val="24"/>
          <w:szCs w:val="24"/>
          <w:lang w:eastAsia="zh-CN"/>
          <w14:textFill>
            <w14:solidFill>
              <w14:schemeClr w14:val="tx1"/>
            </w14:solidFill>
          </w14:textFill>
        </w:rPr>
        <w:t>（盖单位章）</w:t>
      </w:r>
      <w:r>
        <w:rPr>
          <w:rFonts w:hint="eastAsia" w:ascii="宋体" w:hAnsi="宋体" w:eastAsia="宋体" w:cs="Times New Roman"/>
          <w:color w:val="000000" w:themeColor="text1"/>
          <w:sz w:val="24"/>
          <w:szCs w:val="16"/>
          <w:vertAlign w:val="superscript"/>
          <w:lang w:eastAsia="zh-CN"/>
          <w14:textFill>
            <w14:solidFill>
              <w14:schemeClr w14:val="tx1"/>
            </w14:solidFill>
          </w14:textFill>
        </w:rPr>
        <w:t>67</w:t>
      </w:r>
    </w:p>
    <w:p>
      <w:pPr>
        <w:tabs>
          <w:tab w:val="left" w:pos="7050"/>
        </w:tabs>
        <w:ind w:firstLine="2640" w:firstLineChars="1100"/>
        <w:jc w:val="both"/>
        <w:rPr>
          <w:rFonts w:hint="eastAsia" w:ascii="宋体" w:hAnsi="宋体" w:eastAsia="宋体" w:cs="宋体"/>
          <w:color w:val="000000" w:themeColor="text1"/>
          <w:position w:val="-2"/>
          <w:sz w:val="24"/>
          <w:szCs w:val="24"/>
          <w:lang w:eastAsia="zh-CN"/>
          <w14:textFill>
            <w14:solidFill>
              <w14:schemeClr w14:val="tx1"/>
            </w14:solidFill>
          </w14:textFill>
        </w:rPr>
      </w:pPr>
      <w:r>
        <w:rPr>
          <w:rFonts w:hint="eastAsia" w:ascii="宋体" w:hAnsi="宋体" w:eastAsia="宋体" w:cs="宋体"/>
          <w:color w:val="000000" w:themeColor="text1"/>
          <w:position w:val="-2"/>
          <w:sz w:val="24"/>
          <w:szCs w:val="24"/>
          <w:lang w:eastAsia="zh-CN"/>
          <w14:textFill>
            <w14:solidFill>
              <w14:schemeClr w14:val="tx1"/>
            </w14:solidFill>
          </w14:textFill>
        </w:rPr>
        <w:t>法定代表人或其委托代理人：</w:t>
      </w:r>
      <w:r>
        <w:rPr>
          <w:rFonts w:hint="eastAsia"/>
          <w:w w:val="122"/>
          <w:sz w:val="24"/>
          <w:u w:val="single"/>
          <w:lang w:val="en-US" w:eastAsia="zh-CN"/>
        </w:rPr>
        <w:t xml:space="preserve">                           </w:t>
      </w:r>
      <w:r>
        <w:rPr>
          <w:rFonts w:hint="eastAsia" w:ascii="宋体" w:hAnsi="宋体" w:eastAsia="宋体" w:cs="宋体"/>
          <w:color w:val="000000" w:themeColor="text1"/>
          <w:position w:val="-2"/>
          <w:sz w:val="24"/>
          <w:szCs w:val="24"/>
          <w:lang w:eastAsia="zh-CN"/>
          <w14:textFill>
            <w14:solidFill>
              <w14:schemeClr w14:val="tx1"/>
            </w14:solidFill>
          </w14:textFill>
        </w:rPr>
        <w:t>（签字）</w:t>
      </w:r>
    </w:p>
    <w:p>
      <w:pPr>
        <w:spacing w:before="78"/>
        <w:ind w:left="3571"/>
        <w:jc w:val="both"/>
        <w:rPr>
          <w:rFonts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地    址：</w:t>
      </w:r>
      <w:r>
        <w:rPr>
          <w:rFonts w:hint="eastAsia"/>
          <w:w w:val="122"/>
          <w:sz w:val="24"/>
          <w:u w:val="single"/>
          <w:lang w:val="en-US" w:eastAsia="zh-CN"/>
        </w:rPr>
        <w:t xml:space="preserve">                           </w:t>
      </w:r>
    </w:p>
    <w:p>
      <w:pPr>
        <w:tabs>
          <w:tab w:val="left" w:pos="7665"/>
        </w:tabs>
        <w:spacing w:before="78"/>
        <w:ind w:left="3571"/>
        <w:jc w:val="both"/>
        <w:rPr>
          <w:rFonts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网    址：</w:t>
      </w:r>
      <w:r>
        <w:rPr>
          <w:rFonts w:hint="eastAsia"/>
          <w:w w:val="122"/>
          <w:sz w:val="24"/>
          <w:u w:val="single"/>
          <w:lang w:val="en-US" w:eastAsia="zh-CN"/>
        </w:rPr>
        <w:t xml:space="preserve">                           </w:t>
      </w:r>
    </w:p>
    <w:p>
      <w:pPr>
        <w:tabs>
          <w:tab w:val="left" w:pos="8140"/>
        </w:tabs>
        <w:spacing w:before="78"/>
        <w:ind w:left="3571"/>
        <w:jc w:val="both"/>
        <w:rPr>
          <w:rFonts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电    话：</w:t>
      </w:r>
      <w:r>
        <w:rPr>
          <w:rFonts w:hint="eastAsia"/>
          <w:w w:val="122"/>
          <w:sz w:val="24"/>
          <w:u w:val="single"/>
          <w:lang w:val="en-US" w:eastAsia="zh-CN"/>
        </w:rPr>
        <w:t xml:space="preserve">                           </w:t>
      </w:r>
    </w:p>
    <w:p>
      <w:pPr>
        <w:spacing w:before="78"/>
        <w:ind w:left="3571"/>
        <w:jc w:val="both"/>
        <w:rPr>
          <w:rFonts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传    真：</w:t>
      </w:r>
      <w:r>
        <w:rPr>
          <w:rFonts w:hint="eastAsia"/>
          <w:w w:val="122"/>
          <w:sz w:val="24"/>
          <w:u w:val="single"/>
          <w:lang w:val="en-US" w:eastAsia="zh-CN"/>
        </w:rPr>
        <w:t xml:space="preserve">                           </w:t>
      </w:r>
    </w:p>
    <w:p>
      <w:pPr>
        <w:tabs>
          <w:tab w:val="left" w:pos="8865"/>
        </w:tabs>
        <w:spacing w:before="78"/>
        <w:ind w:left="3571"/>
        <w:jc w:val="both"/>
        <w:rPr>
          <w:rFonts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邮政编码：</w:t>
      </w:r>
      <w:r>
        <w:rPr>
          <w:rFonts w:hint="eastAsia"/>
          <w:w w:val="122"/>
          <w:sz w:val="24"/>
          <w:u w:val="single"/>
          <w:lang w:val="en-US" w:eastAsia="zh-CN"/>
        </w:rPr>
        <w:t xml:space="preserve">                           </w:t>
      </w:r>
    </w:p>
    <w:p>
      <w:pPr>
        <w:pStyle w:val="12"/>
      </w:pPr>
      <w:r>
        <w:rPr>
          <w:rFonts w:hint="eastAsia"/>
          <w:w w:val="122"/>
          <w:sz w:val="24"/>
          <w:u w:val="single"/>
          <w:lang w:val="en-US" w:eastAsia="zh-CN"/>
        </w:rPr>
        <w:t xml:space="preserve">      </w:t>
      </w:r>
      <w:r>
        <w:t>年</w:t>
      </w:r>
      <w:r>
        <w:rPr>
          <w:rFonts w:hint="eastAsia"/>
          <w:w w:val="122"/>
          <w:sz w:val="24"/>
          <w:u w:val="single"/>
          <w:lang w:val="en-US" w:eastAsia="zh-CN"/>
        </w:rPr>
        <w:t xml:space="preserve">      </w:t>
      </w:r>
      <w:r>
        <w:t>月</w:t>
      </w:r>
      <w:r>
        <w:rPr>
          <w:rFonts w:hint="eastAsia"/>
          <w:w w:val="122"/>
          <w:sz w:val="24"/>
          <w:u w:val="single"/>
          <w:lang w:val="en-US" w:eastAsia="zh-CN"/>
        </w:rPr>
        <w:t xml:space="preserve">      </w:t>
      </w:r>
      <w:r>
        <w:t>日</w:t>
      </w: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rPr>
          <w:rFonts w:ascii="宋体" w:hAnsi="宋体" w:eastAsia="宋体" w:cs="宋体"/>
          <w:color w:val="000000" w:themeColor="text1"/>
          <w:sz w:val="20"/>
          <w:szCs w:val="20"/>
          <w:lang w:eastAsia="zh-CN"/>
          <w14:textFill>
            <w14:solidFill>
              <w14:schemeClr w14:val="tx1"/>
            </w14:solidFill>
          </w14:textFill>
        </w:rPr>
      </w:pPr>
    </w:p>
    <w:p>
      <w:pPr>
        <w:spacing w:before="11"/>
        <w:rPr>
          <w:rFonts w:ascii="宋体" w:hAnsi="宋体" w:eastAsia="宋体" w:cs="宋体"/>
          <w:color w:val="000000" w:themeColor="text1"/>
          <w:sz w:val="24"/>
          <w:szCs w:val="24"/>
          <w:lang w:eastAsia="zh-CN"/>
          <w14:textFill>
            <w14:solidFill>
              <w14:schemeClr w14:val="tx1"/>
            </w14:solidFill>
          </w14:textFill>
        </w:rPr>
      </w:pPr>
    </w:p>
    <w:p>
      <w:pPr>
        <w:spacing w:line="20" w:lineRule="exact"/>
        <w:ind w:left="142"/>
        <w:rPr>
          <w:rFonts w:ascii="宋体" w:hAnsi="宋体" w:eastAsia="宋体" w:cs="宋体"/>
          <w:color w:val="000000" w:themeColor="text1"/>
          <w:sz w:val="2"/>
          <w:szCs w:val="2"/>
          <w14:textFill>
            <w14:solidFill>
              <w14:schemeClr w14:val="tx1"/>
            </w14:solidFill>
          </w14:textFill>
        </w:rPr>
      </w:pPr>
      <w:r>
        <w:rPr>
          <w:rFonts w:ascii="宋体" w:hAnsi="宋体" w:eastAsia="宋体" w:cs="宋体"/>
          <w:color w:val="000000" w:themeColor="text1"/>
          <w:sz w:val="2"/>
          <w:szCs w:val="2"/>
          <w:lang w:eastAsia="zh-CN"/>
          <w14:textFill>
            <w14:solidFill>
              <w14:schemeClr w14:val="tx1"/>
            </w14:solidFill>
          </w14:textFill>
        </w:rPr>
        <mc:AlternateContent>
          <mc:Choice Requires="wpg">
            <w:drawing>
              <wp:inline distT="0" distB="0" distL="114300" distR="114300">
                <wp:extent cx="1838325" cy="7620"/>
                <wp:effectExtent l="0" t="0" r="0" b="0"/>
                <wp:docPr id="103" name="组合 91"/>
                <wp:cNvGraphicFramePr/>
                <a:graphic xmlns:a="http://schemas.openxmlformats.org/drawingml/2006/main">
                  <a:graphicData uri="http://schemas.microsoft.com/office/word/2010/wordprocessingGroup">
                    <wpg:wgp>
                      <wpg:cNvGrpSpPr/>
                      <wpg:grpSpPr>
                        <a:xfrm>
                          <a:off x="0" y="0"/>
                          <a:ext cx="1838325" cy="7620"/>
                          <a:chOff x="0" y="0"/>
                          <a:chExt cx="2895" cy="12"/>
                        </a:xfrm>
                      </wpg:grpSpPr>
                      <wpg:grpSp>
                        <wpg:cNvPr id="102" name="组合 92"/>
                        <wpg:cNvGrpSpPr/>
                        <wpg:grpSpPr>
                          <a:xfrm>
                            <a:off x="6" y="6"/>
                            <a:ext cx="2883" cy="2"/>
                            <a:chOff x="6" y="6"/>
                            <a:chExt cx="2883" cy="2"/>
                          </a:xfrm>
                        </wpg:grpSpPr>
                        <wps:wsp>
                          <wps:cNvPr id="101" name="任意多边形 93"/>
                          <wps:cNvSpPr/>
                          <wps:spPr>
                            <a:xfrm>
                              <a:off x="6" y="6"/>
                              <a:ext cx="2883" cy="2"/>
                            </a:xfrm>
                            <a:custGeom>
                              <a:avLst/>
                              <a:gdLst/>
                              <a:ahLst/>
                              <a:cxnLst/>
                              <a:rect l="0" t="0" r="0" b="0"/>
                              <a:pathLst>
                                <a:path w="2883">
                                  <a:moveTo>
                                    <a:pt x="0" y="0"/>
                                  </a:moveTo>
                                  <a:lnTo>
                                    <a:pt x="2882" y="0"/>
                                  </a:lnTo>
                                </a:path>
                              </a:pathLst>
                            </a:custGeom>
                            <a:noFill/>
                            <a:ln w="7620" cap="flat" cmpd="sng">
                              <a:solidFill>
                                <a:srgbClr val="000000"/>
                              </a:solidFill>
                              <a:prstDash val="solid"/>
                              <a:headEnd type="none" w="med" len="med"/>
                              <a:tailEnd type="none" w="med" len="med"/>
                            </a:ln>
                          </wps:spPr>
                          <wps:bodyPr upright="1"/>
                        </wps:wsp>
                      </wpg:grpSp>
                    </wpg:wgp>
                  </a:graphicData>
                </a:graphic>
              </wp:inline>
            </w:drawing>
          </mc:Choice>
          <mc:Fallback>
            <w:pict>
              <v:group id="组合 91" o:spid="_x0000_s1026" o:spt="203" style="height:0.6pt;width:144.75pt;" coordsize="2895,12" o:gfxdata="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poVHXdQAAAADAQAADwAAAAAAAAAB&#10;ACAAAAAiAAAAZHJzL2Rvd25yZXYueG1sUEsBAhQAFAAAAAgAh07iQORR/EK/AgAA8gYAAA4AAAAA&#10;AAAAAQAgAAAAIwEAAGRycy9lMm9Eb2MueG1sUEsFBgAAAAAGAAYAWQEAAFQGAAAAAA==&#10;">
                <o:lock v:ext="edit" aspectratio="f"/>
                <v:group id="组合 92" o:spid="_x0000_s1026" o:spt="203" style="position:absolute;left:6;top:6;height:2;width:2883;" coordorigin="6,6" coordsize="2883,2"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shape id="任意多边形 93" o:spid="_x0000_s1026" o:spt="100" style="position:absolute;left:6;top:6;height:2;width:2883;" filled="f" stroked="t" coordsize="2883,1" o:gfxdata="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6xSYK5AAAA3AAA&#10;AA8AAAAAAAAAAQAgAAAAIgAAAGRycy9kb3ducmV2LnhtbFBLAQIUABQAAAAIAIdO4kAzLwWeOwAA&#10;ADkAAAAQAAAAAAAAAAEAIAAAAAgBAABkcnMvc2hhcGV4bWwueG1sUEsFBgAAAAAGAAYAWwEAALID&#10;AAAAAA==&#10;" path="m0,0l2882,0e">
                    <v:fill on="f" focussize="0,0"/>
                    <v:stroke weight="0.6pt" color="#000000" joinstyle="round"/>
                    <v:imagedata o:title=""/>
                    <o:lock v:ext="edit" aspectratio="f"/>
                  </v:shape>
                </v:group>
                <w10:wrap type="none"/>
                <w10:anchorlock/>
              </v:group>
            </w:pict>
          </mc:Fallback>
        </mc:AlternateContent>
      </w:r>
    </w:p>
    <w:p>
      <w:pPr>
        <w:spacing w:before="124"/>
        <w:ind w:left="148"/>
        <w:jc w:val="both"/>
        <w:rPr>
          <w:rFonts w:ascii="宋体" w:hAnsi="宋体" w:eastAsia="宋体" w:cs="宋体"/>
          <w:color w:val="000000" w:themeColor="text1"/>
          <w:sz w:val="20"/>
          <w:szCs w:val="17"/>
          <w:lang w:eastAsia="zh-CN"/>
          <w14:textFill>
            <w14:solidFill>
              <w14:schemeClr w14:val="tx1"/>
            </w14:solidFill>
          </w14:textFill>
        </w:rPr>
      </w:pPr>
      <w:r>
        <w:rPr>
          <w:rFonts w:ascii="宋体" w:hAnsi="宋体" w:eastAsia="宋体" w:cs="Times New Roman"/>
          <w:color w:val="000000" w:themeColor="text1"/>
          <w:w w:val="103"/>
          <w:szCs w:val="9"/>
          <w:vertAlign w:val="superscript"/>
          <w:lang w:eastAsia="zh-CN"/>
          <w14:textFill>
            <w14:solidFill>
              <w14:schemeClr w14:val="tx1"/>
            </w14:solidFill>
          </w14:textFill>
        </w:rPr>
        <w:t>67</w:t>
      </w:r>
      <w:r>
        <w:rPr>
          <w:rFonts w:ascii="宋体" w:hAnsi="宋体" w:eastAsia="宋体" w:cs="Times New Roman"/>
          <w:color w:val="000000" w:themeColor="text1"/>
          <w:sz w:val="21"/>
          <w:szCs w:val="9"/>
          <w:vertAlign w:val="superscript"/>
          <w:lang w:eastAsia="zh-CN"/>
          <w14:textFill>
            <w14:solidFill>
              <w14:schemeClr w14:val="tx1"/>
            </w14:solidFill>
          </w14:textFill>
        </w:rPr>
        <w:t xml:space="preserve">  </w:t>
      </w:r>
      <w:r>
        <w:rPr>
          <w:rFonts w:ascii="宋体" w:hAnsi="宋体" w:eastAsia="宋体" w:cs="Times New Roman"/>
          <w:color w:val="000000" w:themeColor="text1"/>
          <w:sz w:val="11"/>
          <w:szCs w:val="9"/>
          <w:lang w:eastAsia="zh-CN"/>
          <w14:textFill>
            <w14:solidFill>
              <w14:schemeClr w14:val="tx1"/>
            </w14:solidFill>
          </w14:textFill>
        </w:rPr>
        <w:t xml:space="preserve"> </w:t>
      </w:r>
      <w:r>
        <w:rPr>
          <w:rFonts w:ascii="宋体" w:hAnsi="宋体" w:eastAsia="宋体" w:cs="Times New Roman"/>
          <w:color w:val="000000" w:themeColor="text1"/>
          <w:spacing w:val="-1"/>
          <w:sz w:val="13"/>
          <w:szCs w:val="9"/>
          <w:lang w:eastAsia="zh-CN"/>
          <w14:textFill>
            <w14:solidFill>
              <w14:schemeClr w14:val="tx1"/>
            </w14:solidFill>
          </w14:textFill>
        </w:rPr>
        <w:t xml:space="preserve"> </w:t>
      </w:r>
      <w:r>
        <w:rPr>
          <w:rFonts w:ascii="宋体" w:hAnsi="宋体" w:eastAsia="宋体" w:cs="宋体"/>
          <w:color w:val="000000" w:themeColor="text1"/>
          <w:w w:val="109"/>
          <w:sz w:val="20"/>
          <w:szCs w:val="17"/>
          <w:lang w:eastAsia="zh-CN"/>
          <w14:textFill>
            <w14:solidFill>
              <w14:schemeClr w14:val="tx1"/>
            </w14:solidFill>
          </w14:textFill>
        </w:rPr>
        <w:t>投</w:t>
      </w:r>
      <w:r>
        <w:rPr>
          <w:rFonts w:ascii="宋体" w:hAnsi="宋体" w:eastAsia="宋体" w:cs="宋体"/>
          <w:color w:val="000000" w:themeColor="text1"/>
          <w:spacing w:val="-6"/>
          <w:w w:val="109"/>
          <w:sz w:val="20"/>
          <w:szCs w:val="17"/>
          <w:lang w:eastAsia="zh-CN"/>
          <w14:textFill>
            <w14:solidFill>
              <w14:schemeClr w14:val="tx1"/>
            </w14:solidFill>
          </w14:textFill>
        </w:rPr>
        <w:t>标</w:t>
      </w:r>
      <w:r>
        <w:rPr>
          <w:rFonts w:ascii="宋体" w:hAnsi="宋体" w:eastAsia="宋体" w:cs="宋体"/>
          <w:color w:val="000000" w:themeColor="text1"/>
          <w:w w:val="107"/>
          <w:sz w:val="20"/>
          <w:szCs w:val="17"/>
          <w:lang w:eastAsia="zh-CN"/>
          <w14:textFill>
            <w14:solidFill>
              <w14:schemeClr w14:val="tx1"/>
            </w14:solidFill>
          </w14:textFill>
        </w:rPr>
        <w:t>人</w:t>
      </w:r>
      <w:r>
        <w:rPr>
          <w:rFonts w:ascii="宋体" w:hAnsi="宋体" w:eastAsia="宋体" w:cs="宋体"/>
          <w:color w:val="000000" w:themeColor="text1"/>
          <w:spacing w:val="-4"/>
          <w:w w:val="107"/>
          <w:sz w:val="20"/>
          <w:szCs w:val="17"/>
          <w:lang w:eastAsia="zh-CN"/>
          <w14:textFill>
            <w14:solidFill>
              <w14:schemeClr w14:val="tx1"/>
            </w14:solidFill>
          </w14:textFill>
        </w:rPr>
        <w:t>仅</w:t>
      </w:r>
      <w:r>
        <w:rPr>
          <w:rFonts w:ascii="宋体" w:hAnsi="宋体" w:eastAsia="宋体" w:cs="宋体"/>
          <w:color w:val="000000" w:themeColor="text1"/>
          <w:w w:val="105"/>
          <w:sz w:val="20"/>
          <w:szCs w:val="17"/>
          <w:lang w:eastAsia="zh-CN"/>
          <w14:textFill>
            <w14:solidFill>
              <w14:schemeClr w14:val="tx1"/>
            </w14:solidFill>
          </w14:textFill>
        </w:rPr>
        <w:t>须在投标</w:t>
      </w:r>
      <w:r>
        <w:rPr>
          <w:rFonts w:ascii="宋体" w:hAnsi="宋体" w:eastAsia="宋体" w:cs="宋体"/>
          <w:color w:val="000000" w:themeColor="text1"/>
          <w:spacing w:val="5"/>
          <w:w w:val="105"/>
          <w:sz w:val="20"/>
          <w:szCs w:val="17"/>
          <w:lang w:eastAsia="zh-CN"/>
          <w14:textFill>
            <w14:solidFill>
              <w14:schemeClr w14:val="tx1"/>
            </w14:solidFill>
          </w14:textFill>
        </w:rPr>
        <w:t>函</w:t>
      </w:r>
      <w:r>
        <w:rPr>
          <w:rFonts w:ascii="宋体" w:hAnsi="宋体" w:eastAsia="宋体" w:cs="宋体"/>
          <w:color w:val="000000" w:themeColor="text1"/>
          <w:w w:val="108"/>
          <w:sz w:val="20"/>
          <w:szCs w:val="17"/>
          <w:lang w:eastAsia="zh-CN"/>
          <w14:textFill>
            <w14:solidFill>
              <w14:schemeClr w14:val="tx1"/>
            </w14:solidFill>
          </w14:textFill>
        </w:rPr>
        <w:t>上</w:t>
      </w:r>
      <w:r>
        <w:rPr>
          <w:rFonts w:ascii="宋体" w:hAnsi="宋体" w:eastAsia="宋体" w:cs="宋体"/>
          <w:color w:val="000000" w:themeColor="text1"/>
          <w:spacing w:val="-8"/>
          <w:w w:val="108"/>
          <w:sz w:val="20"/>
          <w:szCs w:val="17"/>
          <w:lang w:eastAsia="zh-CN"/>
          <w14:textFill>
            <w14:solidFill>
              <w14:schemeClr w14:val="tx1"/>
            </w14:solidFill>
          </w14:textFill>
        </w:rPr>
        <w:t>加</w:t>
      </w:r>
      <w:r>
        <w:rPr>
          <w:rFonts w:ascii="宋体" w:hAnsi="宋体" w:eastAsia="宋体" w:cs="宋体"/>
          <w:color w:val="000000" w:themeColor="text1"/>
          <w:spacing w:val="-10"/>
          <w:w w:val="113"/>
          <w:sz w:val="20"/>
          <w:szCs w:val="17"/>
          <w:lang w:eastAsia="zh-CN"/>
          <w14:textFill>
            <w14:solidFill>
              <w14:schemeClr w14:val="tx1"/>
            </w14:solidFill>
          </w14:textFill>
        </w:rPr>
        <w:t>盖</w:t>
      </w:r>
      <w:r>
        <w:rPr>
          <w:rFonts w:ascii="宋体" w:hAnsi="宋体" w:eastAsia="宋体" w:cs="宋体"/>
          <w:color w:val="000000" w:themeColor="text1"/>
          <w:spacing w:val="-15"/>
          <w:w w:val="113"/>
          <w:sz w:val="20"/>
          <w:szCs w:val="17"/>
          <w:lang w:eastAsia="zh-CN"/>
          <w14:textFill>
            <w14:solidFill>
              <w14:schemeClr w14:val="tx1"/>
            </w14:solidFill>
          </w14:textFill>
        </w:rPr>
        <w:t>单</w:t>
      </w:r>
      <w:r>
        <w:rPr>
          <w:rFonts w:ascii="宋体" w:hAnsi="宋体" w:eastAsia="宋体" w:cs="宋体"/>
          <w:color w:val="000000" w:themeColor="text1"/>
          <w:spacing w:val="-2"/>
          <w:w w:val="111"/>
          <w:sz w:val="20"/>
          <w:szCs w:val="17"/>
          <w:lang w:eastAsia="zh-CN"/>
          <w14:textFill>
            <w14:solidFill>
              <w14:schemeClr w14:val="tx1"/>
            </w14:solidFill>
          </w14:textFill>
        </w:rPr>
        <w:t>位</w:t>
      </w:r>
      <w:r>
        <w:rPr>
          <w:rFonts w:ascii="宋体" w:hAnsi="宋体" w:eastAsia="宋体" w:cs="宋体"/>
          <w:color w:val="000000" w:themeColor="text1"/>
          <w:spacing w:val="-7"/>
          <w:w w:val="111"/>
          <w:sz w:val="20"/>
          <w:szCs w:val="17"/>
          <w:lang w:eastAsia="zh-CN"/>
          <w14:textFill>
            <w14:solidFill>
              <w14:schemeClr w14:val="tx1"/>
            </w14:solidFill>
          </w14:textFill>
        </w:rPr>
        <w:t>章</w:t>
      </w:r>
      <w:r>
        <w:rPr>
          <w:rFonts w:ascii="宋体" w:hAnsi="宋体" w:eastAsia="宋体" w:cs="宋体"/>
          <w:color w:val="000000" w:themeColor="text1"/>
          <w:spacing w:val="-88"/>
          <w:w w:val="153"/>
          <w:sz w:val="20"/>
          <w:szCs w:val="17"/>
          <w:lang w:eastAsia="zh-CN"/>
          <w14:textFill>
            <w14:solidFill>
              <w14:schemeClr w14:val="tx1"/>
            </w14:solidFill>
          </w14:textFill>
        </w:rPr>
        <w:t>，</w:t>
      </w:r>
      <w:r>
        <w:rPr>
          <w:rFonts w:ascii="宋体" w:hAnsi="宋体" w:eastAsia="宋体" w:cs="宋体"/>
          <w:color w:val="000000" w:themeColor="text1"/>
          <w:w w:val="107"/>
          <w:sz w:val="20"/>
          <w:szCs w:val="17"/>
          <w:lang w:eastAsia="zh-CN"/>
          <w14:textFill>
            <w14:solidFill>
              <w14:schemeClr w14:val="tx1"/>
            </w14:solidFill>
          </w14:textFill>
        </w:rPr>
        <w:t>或</w:t>
      </w:r>
      <w:r>
        <w:rPr>
          <w:rFonts w:ascii="宋体" w:hAnsi="宋体" w:eastAsia="宋体" w:cs="宋体"/>
          <w:color w:val="000000" w:themeColor="text1"/>
          <w:spacing w:val="-9"/>
          <w:w w:val="107"/>
          <w:sz w:val="20"/>
          <w:szCs w:val="17"/>
          <w:lang w:eastAsia="zh-CN"/>
          <w14:textFill>
            <w14:solidFill>
              <w14:schemeClr w14:val="tx1"/>
            </w14:solidFill>
          </w14:textFill>
        </w:rPr>
        <w:t>由</w:t>
      </w:r>
      <w:r>
        <w:rPr>
          <w:rFonts w:ascii="宋体" w:hAnsi="宋体" w:eastAsia="宋体" w:cs="宋体"/>
          <w:color w:val="000000" w:themeColor="text1"/>
          <w:w w:val="109"/>
          <w:sz w:val="20"/>
          <w:szCs w:val="17"/>
          <w:lang w:eastAsia="zh-CN"/>
          <w14:textFill>
            <w14:solidFill>
              <w14:schemeClr w14:val="tx1"/>
            </w14:solidFill>
          </w14:textFill>
        </w:rPr>
        <w:t>法</w:t>
      </w:r>
      <w:r>
        <w:rPr>
          <w:rFonts w:ascii="宋体" w:hAnsi="宋体" w:eastAsia="宋体" w:cs="宋体"/>
          <w:color w:val="000000" w:themeColor="text1"/>
          <w:spacing w:val="-11"/>
          <w:w w:val="109"/>
          <w:sz w:val="20"/>
          <w:szCs w:val="17"/>
          <w:lang w:eastAsia="zh-CN"/>
          <w14:textFill>
            <w14:solidFill>
              <w14:schemeClr w14:val="tx1"/>
            </w14:solidFill>
          </w14:textFill>
        </w:rPr>
        <w:t>定</w:t>
      </w:r>
      <w:r>
        <w:rPr>
          <w:rFonts w:ascii="宋体" w:hAnsi="宋体" w:eastAsia="宋体" w:cs="宋体"/>
          <w:color w:val="000000" w:themeColor="text1"/>
          <w:spacing w:val="-8"/>
          <w:w w:val="112"/>
          <w:sz w:val="20"/>
          <w:szCs w:val="17"/>
          <w:lang w:eastAsia="zh-CN"/>
          <w14:textFill>
            <w14:solidFill>
              <w14:schemeClr w14:val="tx1"/>
            </w14:solidFill>
          </w14:textFill>
        </w:rPr>
        <w:t>代表</w:t>
      </w:r>
      <w:r>
        <w:rPr>
          <w:rFonts w:ascii="宋体" w:hAnsi="宋体" w:eastAsia="宋体" w:cs="宋体"/>
          <w:color w:val="000000" w:themeColor="text1"/>
          <w:spacing w:val="-5"/>
          <w:w w:val="107"/>
          <w:sz w:val="20"/>
          <w:szCs w:val="17"/>
          <w:lang w:eastAsia="zh-CN"/>
          <w14:textFill>
            <w14:solidFill>
              <w14:schemeClr w14:val="tx1"/>
            </w14:solidFill>
          </w14:textFill>
        </w:rPr>
        <w:t>人</w:t>
      </w:r>
      <w:r>
        <w:rPr>
          <w:rFonts w:ascii="宋体" w:hAnsi="宋体" w:eastAsia="宋体" w:cs="宋体"/>
          <w:color w:val="000000" w:themeColor="text1"/>
          <w:w w:val="106"/>
          <w:sz w:val="20"/>
          <w:szCs w:val="17"/>
          <w:lang w:eastAsia="zh-CN"/>
          <w14:textFill>
            <w14:solidFill>
              <w14:schemeClr w14:val="tx1"/>
            </w14:solidFill>
          </w14:textFill>
        </w:rPr>
        <w:t>或</w:t>
      </w:r>
      <w:r>
        <w:rPr>
          <w:rFonts w:ascii="宋体" w:hAnsi="宋体" w:eastAsia="宋体" w:cs="宋体"/>
          <w:color w:val="000000" w:themeColor="text1"/>
          <w:spacing w:val="-6"/>
          <w:w w:val="106"/>
          <w:sz w:val="20"/>
          <w:szCs w:val="17"/>
          <w:lang w:eastAsia="zh-CN"/>
          <w14:textFill>
            <w14:solidFill>
              <w14:schemeClr w14:val="tx1"/>
            </w14:solidFill>
          </w14:textFill>
        </w:rPr>
        <w:t>其</w:t>
      </w:r>
      <w:r>
        <w:rPr>
          <w:rFonts w:ascii="宋体" w:hAnsi="宋体" w:eastAsia="宋体" w:cs="宋体"/>
          <w:color w:val="000000" w:themeColor="text1"/>
          <w:spacing w:val="-7"/>
          <w:w w:val="111"/>
          <w:sz w:val="20"/>
          <w:szCs w:val="17"/>
          <w:lang w:eastAsia="zh-CN"/>
          <w14:textFill>
            <w14:solidFill>
              <w14:schemeClr w14:val="tx1"/>
            </w14:solidFill>
          </w14:textFill>
        </w:rPr>
        <w:t>委</w:t>
      </w:r>
      <w:r>
        <w:rPr>
          <w:rFonts w:ascii="宋体" w:hAnsi="宋体" w:eastAsia="宋体" w:cs="宋体"/>
          <w:color w:val="000000" w:themeColor="text1"/>
          <w:w w:val="106"/>
          <w:sz w:val="20"/>
          <w:szCs w:val="17"/>
          <w:lang w:eastAsia="zh-CN"/>
          <w14:textFill>
            <w14:solidFill>
              <w14:schemeClr w14:val="tx1"/>
            </w14:solidFill>
          </w14:textFill>
        </w:rPr>
        <w:t>托代理</w:t>
      </w:r>
      <w:r>
        <w:rPr>
          <w:rFonts w:ascii="宋体" w:hAnsi="宋体" w:eastAsia="宋体" w:cs="宋体"/>
          <w:color w:val="000000" w:themeColor="text1"/>
          <w:spacing w:val="-1"/>
          <w:w w:val="106"/>
          <w:sz w:val="20"/>
          <w:szCs w:val="17"/>
          <w:lang w:eastAsia="zh-CN"/>
          <w14:textFill>
            <w14:solidFill>
              <w14:schemeClr w14:val="tx1"/>
            </w14:solidFill>
          </w14:textFill>
        </w:rPr>
        <w:t>人</w:t>
      </w:r>
      <w:r>
        <w:rPr>
          <w:rFonts w:ascii="宋体" w:hAnsi="宋体" w:eastAsia="宋体" w:cs="宋体"/>
          <w:color w:val="000000" w:themeColor="text1"/>
          <w:w w:val="107"/>
          <w:sz w:val="20"/>
          <w:szCs w:val="17"/>
          <w:lang w:eastAsia="zh-CN"/>
          <w14:textFill>
            <w14:solidFill>
              <w14:schemeClr w14:val="tx1"/>
            </w14:solidFill>
          </w14:textFill>
        </w:rPr>
        <w:t>签</w:t>
      </w:r>
      <w:r>
        <w:rPr>
          <w:rFonts w:ascii="宋体" w:hAnsi="宋体" w:eastAsia="宋体" w:cs="宋体"/>
          <w:color w:val="000000" w:themeColor="text1"/>
          <w:spacing w:val="15"/>
          <w:w w:val="107"/>
          <w:sz w:val="20"/>
          <w:szCs w:val="17"/>
          <w:lang w:eastAsia="zh-CN"/>
          <w14:textFill>
            <w14:solidFill>
              <w14:schemeClr w14:val="tx1"/>
            </w14:solidFill>
          </w14:textFill>
        </w:rPr>
        <w:t>字</w:t>
      </w:r>
      <w:r>
        <w:rPr>
          <w:rFonts w:ascii="宋体" w:hAnsi="宋体" w:eastAsia="宋体" w:cs="宋体"/>
          <w:color w:val="000000" w:themeColor="text1"/>
          <w:w w:val="140"/>
          <w:sz w:val="20"/>
          <w:szCs w:val="17"/>
          <w:lang w:eastAsia="zh-CN"/>
          <w14:textFill>
            <w14:solidFill>
              <w14:schemeClr w14:val="tx1"/>
            </w14:solidFill>
          </w14:textFill>
        </w:rPr>
        <w:t>。</w:t>
      </w:r>
    </w:p>
    <w:p>
      <w:pPr>
        <w:jc w:val="both"/>
        <w:rPr>
          <w:rFonts w:ascii="宋体" w:hAnsi="宋体" w:eastAsia="宋体" w:cs="宋体"/>
          <w:color w:val="000000" w:themeColor="text1"/>
          <w:sz w:val="17"/>
          <w:szCs w:val="17"/>
          <w:lang w:eastAsia="zh-CN"/>
          <w14:textFill>
            <w14:solidFill>
              <w14:schemeClr w14:val="tx1"/>
            </w14:solidFill>
          </w14:textFill>
        </w:rPr>
        <w:sectPr>
          <w:footerReference r:id="rId18" w:type="default"/>
          <w:pgSz w:w="11911" w:h="16838"/>
          <w:pgMar w:top="1440" w:right="1797" w:bottom="1440" w:left="1797" w:header="890" w:footer="1060" w:gutter="0"/>
          <w:cols w:space="0" w:num="1"/>
        </w:sectPr>
      </w:pPr>
    </w:p>
    <w:p>
      <w:pPr>
        <w:pStyle w:val="3"/>
        <w:jc w:val="center"/>
        <w:rPr>
          <w:sz w:val="32"/>
        </w:rPr>
      </w:pPr>
      <w:r>
        <w:rPr>
          <w:sz w:val="32"/>
        </w:rPr>
        <w:t>二、监理服务费用清单</w:t>
      </w:r>
    </w:p>
    <w:p>
      <w:pPr>
        <w:spacing w:before="5"/>
        <w:rPr>
          <w:rFonts w:ascii="宋体" w:hAnsi="宋体" w:eastAsia="宋体" w:cs="宋体"/>
          <w:color w:val="000000" w:themeColor="text1"/>
          <w:sz w:val="41"/>
          <w:szCs w:val="41"/>
          <w:lang w:eastAsia="zh-CN"/>
          <w14:textFill>
            <w14:solidFill>
              <w14:schemeClr w14:val="tx1"/>
            </w14:solidFill>
          </w14:textFill>
        </w:rPr>
      </w:pPr>
    </w:p>
    <w:p>
      <w:pPr>
        <w:jc w:val="center"/>
        <w:rPr>
          <w:rFonts w:ascii="宋体" w:hAnsi="宋体" w:eastAsia="宋体"/>
          <w:sz w:val="28"/>
          <w:szCs w:val="28"/>
          <w:lang w:eastAsia="zh-CN"/>
        </w:rPr>
      </w:pPr>
      <w:r>
        <w:rPr>
          <w:rFonts w:hint="eastAsia" w:ascii="宋体" w:hAnsi="宋体" w:eastAsia="宋体"/>
          <w:sz w:val="28"/>
          <w:szCs w:val="28"/>
          <w:lang w:eastAsia="zh-CN"/>
        </w:rPr>
        <w:t>（一）</w:t>
      </w:r>
      <w:r>
        <w:rPr>
          <w:rFonts w:ascii="宋体" w:hAnsi="宋体" w:eastAsia="宋体"/>
          <w:sz w:val="28"/>
          <w:szCs w:val="28"/>
          <w:lang w:eastAsia="zh-CN"/>
        </w:rPr>
        <w:t>报价清单说明</w:t>
      </w:r>
    </w:p>
    <w:p>
      <w:pPr>
        <w:ind w:right="3094"/>
        <w:rPr>
          <w:rFonts w:ascii="宋体" w:hAnsi="宋体" w:eastAsia="宋体" w:cs="宋体"/>
          <w:color w:val="000000" w:themeColor="text1"/>
          <w:sz w:val="27"/>
          <w:szCs w:val="27"/>
          <w:lang w:eastAsia="zh-CN"/>
          <w14:textFill>
            <w14:solidFill>
              <w14:schemeClr w14:val="tx1"/>
            </w14:solidFill>
          </w14:textFill>
        </w:rPr>
      </w:pPr>
    </w:p>
    <w:p>
      <w:pPr>
        <w:pStyle w:val="12"/>
      </w:pPr>
      <w:r>
        <w:t>1. 本报价表中各表项目和数量由投标人根据工程需要填写，除此之外，还应在每张报价表后附报价计算说明。如折旧费计算说明中应指出每种监理设施折旧寿命、折旧期、年折旧费等，使用、维修、管理费等计算说明中应指出每年各项费用情况、计算公式等。</w:t>
      </w:r>
    </w:p>
    <w:p>
      <w:pPr>
        <w:pStyle w:val="12"/>
      </w:pPr>
      <w:r>
        <w:t>2. 监理人员配备数量应根据招标文件的要求、投标人编写的技术建议书并参考投标人以往监理工作经验填报。</w:t>
      </w:r>
    </w:p>
    <w:p>
      <w:pPr>
        <w:pStyle w:val="12"/>
      </w:pPr>
      <w:r>
        <w:t>3. 投标人必须配备施工监理所需的监理办公设施（含通讯设施）、试验检测设施、交通设施、生活设施等。监理办公设施（含通讯设施）、试验检测设施、交通设施、生活设施等应根据招标文件的要求、投标人编写的技术建议书并参考投标人以往监理工作经验配置。</w:t>
      </w:r>
    </w:p>
    <w:p>
      <w:pPr>
        <w:pStyle w:val="12"/>
      </w:pPr>
      <w:r>
        <w:t>4. 监理工程师的驻地设施及配备的设备，如交通、通讯工具及燃料消耗、维护等均由投标人按规定列入投标报价中。</w:t>
      </w:r>
    </w:p>
    <w:p>
      <w:pPr>
        <w:pStyle w:val="12"/>
      </w:pPr>
      <w:r>
        <w:t>5. 投标人在填报监理服务费用时应综合考虑下列因素：</w:t>
      </w:r>
    </w:p>
    <w:p>
      <w:pPr>
        <w:pStyle w:val="12"/>
      </w:pPr>
      <w:r>
        <w:rPr>
          <w:rFonts w:hint="eastAsia"/>
        </w:rPr>
        <w:t>（</w:t>
      </w:r>
      <w:r>
        <w:t>1） 监理人所提供的各级监理人员、试验检测仪器、车辆均应满足委托人在专用合同条款中提出的最低限度要求。</w:t>
      </w:r>
    </w:p>
    <w:p>
      <w:pPr>
        <w:pStyle w:val="12"/>
      </w:pPr>
      <w:r>
        <w:rPr>
          <w:rFonts w:hint="eastAsia"/>
        </w:rPr>
        <w:t>（2）</w:t>
      </w:r>
      <w:r>
        <w:t xml:space="preserve"> 除合同条款第8条约定的变更情形和项目专用合同条款第9.1.1项约定的其他情形外，本监理合同的监理服务费用在合同实施期间一律不予调整。</w:t>
      </w:r>
    </w:p>
    <w:p>
      <w:pPr>
        <w:pStyle w:val="12"/>
      </w:pPr>
      <w:r>
        <w:t>6. 投标人因完成本项目施工监理服务需缴纳的一切税费均由投标人承担，并包含在所报的单价或总额价内，委托人不单独支付。</w:t>
      </w:r>
    </w:p>
    <w:p>
      <w:pPr>
        <w:pStyle w:val="12"/>
      </w:pPr>
      <w:r>
        <w:t>7. 投标人应认真填写报价清单中所列的监理服务费用各细目的单价和总额价。投标人没有填入单价或总额价的工程细目委托人将不予支付，并认为该细目的价款己包括在报价清单其他细目的单价或总额价中。</w:t>
      </w:r>
    </w:p>
    <w:p>
      <w:pPr>
        <w:pStyle w:val="12"/>
      </w:pPr>
      <w:r>
        <w:t>8. 在表2监理人员服务费报价表和表4监理工程师交通设施费报价表后应附相应项目的单价分析表。</w:t>
      </w:r>
    </w:p>
    <w:p>
      <w:pPr>
        <w:pStyle w:val="12"/>
      </w:pPr>
      <w:r>
        <w:t>9. 投标人在表2中填报的各类监理人员的人月单价应包括监理人员的工资、加班费、生活伙食费、奖金及各种补贴等一切费用在内。若监理人员因履行正常监理服务而加班，委托人将不考虑、另行支付监理人员的加班费用。投标报价中应考虑、加班费。</w:t>
      </w:r>
    </w:p>
    <w:p>
      <w:pPr>
        <w:pStyle w:val="12"/>
      </w:pPr>
      <w:r>
        <w:t>10. 对于同一设施或物品，投标人不能重复填报监理服务费用，一经发现，委托人将有权从投标价中扣除多报的费用，投标人对此应予确认，否则，委托人有权取消其中标资格。</w:t>
      </w:r>
    </w:p>
    <w:p>
      <w:pPr>
        <w:pStyle w:val="12"/>
      </w:pPr>
      <w:r>
        <w:br w:type="page"/>
      </w:r>
    </w:p>
    <w:p>
      <w:pPr>
        <w:spacing w:before="147"/>
        <w:ind w:left="3038" w:right="1925"/>
        <w:rPr>
          <w:rFonts w:ascii="宋体" w:hAnsi="宋体" w:eastAsia="宋体" w:cs="宋体"/>
          <w:color w:val="000000" w:themeColor="text1"/>
          <w:sz w:val="29"/>
          <w:szCs w:val="29"/>
          <w:lang w:eastAsia="zh-CN"/>
          <w14:textFill>
            <w14:solidFill>
              <w14:schemeClr w14:val="tx1"/>
            </w14:solidFill>
          </w14:textFill>
        </w:rPr>
      </w:pPr>
      <w:r>
        <w:rPr>
          <w:rFonts w:ascii="宋体" w:hAnsi="宋体" w:eastAsia="宋体"/>
          <w:sz w:val="28"/>
          <w:szCs w:val="28"/>
          <w:lang w:eastAsia="zh-CN"/>
        </w:rPr>
        <w:t>（二） 监理服务费报价表</w:t>
      </w:r>
    </w:p>
    <w:p>
      <w:pPr>
        <w:pStyle w:val="19"/>
        <w:rPr>
          <w:lang w:eastAsia="zh-CN"/>
        </w:rPr>
      </w:pPr>
    </w:p>
    <w:p>
      <w:pPr>
        <w:pStyle w:val="19"/>
        <w:rPr>
          <w:lang w:eastAsia="zh-CN"/>
        </w:rPr>
      </w:pPr>
      <w:r>
        <w:rPr>
          <w:lang w:eastAsia="zh-CN"/>
        </w:rPr>
        <w:t>表 1</w:t>
      </w:r>
      <w:r>
        <w:rPr>
          <w:lang w:eastAsia="zh-CN"/>
        </w:rPr>
        <w:tab/>
      </w:r>
      <w:r>
        <w:rPr>
          <w:lang w:eastAsia="zh-CN"/>
        </w:rPr>
        <w:t>监理服务费用报价汇总表</w:t>
      </w:r>
    </w:p>
    <w:p>
      <w:pPr>
        <w:pStyle w:val="19"/>
        <w:rPr>
          <w:lang w:eastAsia="zh-CN"/>
        </w:rPr>
      </w:pPr>
      <w:r>
        <w:rPr>
          <w:lang w:eastAsia="zh-CN"/>
        </w:rPr>
        <w:t>表 2</w:t>
      </w:r>
      <w:r>
        <w:rPr>
          <w:lang w:eastAsia="zh-CN"/>
        </w:rPr>
        <w:tab/>
      </w:r>
      <w:r>
        <w:rPr>
          <w:lang w:eastAsia="zh-CN"/>
        </w:rPr>
        <w:t>监理人员服务费报价表</w:t>
      </w:r>
    </w:p>
    <w:p>
      <w:pPr>
        <w:pStyle w:val="19"/>
        <w:rPr>
          <w:lang w:eastAsia="zh-CN"/>
        </w:rPr>
      </w:pPr>
      <w:r>
        <w:rPr>
          <w:lang w:eastAsia="zh-CN"/>
        </w:rPr>
        <w:t>表 3</w:t>
      </w:r>
      <w:r>
        <w:rPr>
          <w:lang w:eastAsia="zh-CN"/>
        </w:rPr>
        <w:tab/>
      </w:r>
      <w:r>
        <w:rPr>
          <w:lang w:eastAsia="zh-CN"/>
        </w:rPr>
        <w:t>监理工程师办公设施费报价表</w:t>
      </w:r>
    </w:p>
    <w:p>
      <w:pPr>
        <w:pStyle w:val="19"/>
        <w:rPr>
          <w:lang w:eastAsia="zh-CN"/>
        </w:rPr>
      </w:pPr>
      <w:r>
        <w:rPr>
          <w:lang w:eastAsia="zh-CN"/>
        </w:rPr>
        <w:t>表 4</w:t>
      </w:r>
      <w:r>
        <w:rPr>
          <w:lang w:eastAsia="zh-CN"/>
        </w:rPr>
        <w:tab/>
      </w:r>
      <w:r>
        <w:rPr>
          <w:lang w:eastAsia="zh-CN"/>
        </w:rPr>
        <w:t>监理工程师交通设施费报价表</w:t>
      </w:r>
    </w:p>
    <w:p>
      <w:pPr>
        <w:pStyle w:val="19"/>
        <w:rPr>
          <w:lang w:eastAsia="zh-CN"/>
        </w:rPr>
      </w:pPr>
      <w:r>
        <w:rPr>
          <w:lang w:eastAsia="zh-CN"/>
        </w:rPr>
        <w:t>表 5</w:t>
      </w:r>
      <w:r>
        <w:rPr>
          <w:lang w:eastAsia="zh-CN"/>
        </w:rPr>
        <w:tab/>
      </w:r>
      <w:r>
        <w:rPr>
          <w:lang w:eastAsia="zh-CN"/>
        </w:rPr>
        <w:t>监理试验设施费报价表</w:t>
      </w:r>
    </w:p>
    <w:p>
      <w:pPr>
        <w:pStyle w:val="19"/>
        <w:rPr>
          <w:lang w:eastAsia="zh-CN"/>
        </w:rPr>
      </w:pPr>
      <w:r>
        <w:rPr>
          <w:lang w:eastAsia="zh-CN"/>
        </w:rPr>
        <w:t>表 6</w:t>
      </w:r>
      <w:r>
        <w:rPr>
          <w:lang w:eastAsia="zh-CN"/>
        </w:rPr>
        <w:tab/>
      </w:r>
      <w:r>
        <w:rPr>
          <w:lang w:eastAsia="zh-CN"/>
        </w:rPr>
        <w:t>监理工程师生活设施费报价表</w:t>
      </w:r>
    </w:p>
    <w:p>
      <w:pPr>
        <w:pStyle w:val="19"/>
        <w:rPr>
          <w:lang w:eastAsia="zh-CN"/>
        </w:rPr>
      </w:pPr>
      <w:r>
        <w:rPr>
          <w:lang w:eastAsia="zh-CN"/>
        </w:rPr>
        <w:t>表 7</w:t>
      </w:r>
      <w:r>
        <w:rPr>
          <w:lang w:eastAsia="zh-CN"/>
        </w:rPr>
        <w:tab/>
      </w:r>
      <w:r>
        <w:rPr>
          <w:lang w:eastAsia="zh-CN"/>
        </w:rPr>
        <w:t>监理费用支付估算表</w:t>
      </w:r>
    </w:p>
    <w:p>
      <w:pPr>
        <w:pStyle w:val="19"/>
        <w:rPr>
          <w:lang w:eastAsia="zh-CN"/>
        </w:rPr>
      </w:pPr>
      <w:r>
        <w:rPr>
          <w:lang w:eastAsia="zh-CN"/>
        </w:rPr>
        <w:t>附件</w:t>
      </w:r>
      <w:r>
        <w:rPr>
          <w:rFonts w:hint="eastAsia"/>
          <w:lang w:eastAsia="zh-CN"/>
        </w:rPr>
        <w:t>1</w:t>
      </w:r>
      <w:r>
        <w:rPr>
          <w:lang w:eastAsia="zh-CN"/>
        </w:rPr>
        <w:t>监理人员工作计划安排表</w:t>
      </w:r>
      <w:r>
        <w:rPr>
          <w:rFonts w:hint="eastAsia"/>
          <w:lang w:eastAsia="zh-CN"/>
        </w:rPr>
        <w:t xml:space="preserve"> </w:t>
      </w:r>
      <w:r>
        <w:rPr>
          <w:lang w:eastAsia="zh-CN"/>
        </w:rPr>
        <w:t>附件2监理设施进出场时间表</w:t>
      </w:r>
    </w:p>
    <w:p>
      <w:pPr>
        <w:pStyle w:val="19"/>
        <w:rPr>
          <w:lang w:eastAsia="zh-CN"/>
        </w:rPr>
      </w:pPr>
      <w:r>
        <w:rPr>
          <w:lang w:eastAsia="zh-CN"/>
        </w:rPr>
        <w:br w:type="page"/>
      </w:r>
    </w:p>
    <w:p>
      <w:pPr>
        <w:spacing w:before="4"/>
        <w:ind w:right="-15"/>
        <w:jc w:val="center"/>
        <w:rPr>
          <w:rFonts w:ascii="宋体" w:hAnsi="宋体" w:eastAsia="宋体" w:cs="宋体"/>
          <w:color w:val="000000" w:themeColor="text1"/>
          <w:sz w:val="31"/>
          <w:szCs w:val="31"/>
          <w:lang w:eastAsia="zh-CN"/>
          <w14:textFill>
            <w14:solidFill>
              <w14:schemeClr w14:val="tx1"/>
            </w14:solidFill>
          </w14:textFill>
        </w:rPr>
      </w:pPr>
      <w:r>
        <w:rPr>
          <w:rFonts w:ascii="宋体" w:hAnsi="宋体" w:eastAsia="宋体" w:cs="宋体"/>
          <w:color w:val="000000" w:themeColor="text1"/>
          <w:sz w:val="31"/>
          <w:szCs w:val="31"/>
          <w:lang w:eastAsia="zh-CN"/>
          <w14:textFill>
            <w14:solidFill>
              <w14:schemeClr w14:val="tx1"/>
            </w14:solidFill>
          </w14:textFill>
        </w:rPr>
        <w:t xml:space="preserve">表 </w:t>
      </w:r>
      <w:r>
        <w:rPr>
          <w:rFonts w:ascii="宋体" w:hAnsi="宋体" w:eastAsia="宋体" w:cs="Arial"/>
          <w:color w:val="000000" w:themeColor="text1"/>
          <w:sz w:val="30"/>
          <w:szCs w:val="30"/>
          <w:lang w:eastAsia="zh-CN"/>
          <w14:textFill>
            <w14:solidFill>
              <w14:schemeClr w14:val="tx1"/>
            </w14:solidFill>
          </w14:textFill>
        </w:rPr>
        <w:t xml:space="preserve">1   </w:t>
      </w:r>
      <w:r>
        <w:rPr>
          <w:rFonts w:ascii="宋体" w:hAnsi="宋体" w:eastAsia="宋体" w:cs="宋体"/>
          <w:color w:val="000000" w:themeColor="text1"/>
          <w:sz w:val="31"/>
          <w:szCs w:val="31"/>
          <w:lang w:eastAsia="zh-CN"/>
          <w14:textFill>
            <w14:solidFill>
              <w14:schemeClr w14:val="tx1"/>
            </w14:solidFill>
          </w14:textFill>
        </w:rPr>
        <w:t>监理服务费用报价汇总表</w:t>
      </w:r>
    </w:p>
    <w:p>
      <w:pPr>
        <w:rPr>
          <w:rFonts w:ascii="宋体" w:hAnsi="宋体" w:eastAsia="宋体" w:cs="宋体"/>
          <w:color w:val="000000" w:themeColor="text1"/>
          <w:lang w:eastAsia="zh-CN"/>
          <w14:textFill>
            <w14:solidFill>
              <w14:schemeClr w14:val="tx1"/>
            </w14:solidFill>
          </w14:textFill>
        </w:rPr>
      </w:pPr>
    </w:p>
    <w:p>
      <w:pPr>
        <w:ind w:left="2982"/>
        <w:jc w:val="right"/>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单位：人民币元</w:t>
      </w:r>
    </w:p>
    <w:p>
      <w:pPr>
        <w:spacing w:before="8"/>
        <w:rPr>
          <w:rFonts w:ascii="宋体" w:hAnsi="宋体" w:eastAsia="宋体" w:cs="宋体"/>
          <w:color w:val="000000" w:themeColor="text1"/>
          <w:sz w:val="2"/>
          <w:szCs w:val="2"/>
          <w14:textFill>
            <w14:solidFill>
              <w14:schemeClr w14:val="tx1"/>
            </w14:solidFill>
          </w14:textFill>
        </w:rPr>
      </w:pPr>
    </w:p>
    <w:tbl>
      <w:tblPr>
        <w:tblStyle w:val="30"/>
        <w:tblW w:w="5000" w:type="pct"/>
        <w:jc w:val="center"/>
        <w:tblLayout w:type="autofit"/>
        <w:tblCellMar>
          <w:top w:w="0" w:type="dxa"/>
          <w:left w:w="0" w:type="dxa"/>
          <w:bottom w:w="0" w:type="dxa"/>
          <w:right w:w="0" w:type="dxa"/>
        </w:tblCellMar>
      </w:tblPr>
      <w:tblGrid>
        <w:gridCol w:w="589"/>
        <w:gridCol w:w="2234"/>
        <w:gridCol w:w="1687"/>
        <w:gridCol w:w="1686"/>
        <w:gridCol w:w="2141"/>
      </w:tblGrid>
      <w:tr>
        <w:tblPrEx>
          <w:tblCellMar>
            <w:top w:w="0" w:type="dxa"/>
            <w:left w:w="0" w:type="dxa"/>
            <w:bottom w:w="0" w:type="dxa"/>
            <w:right w:w="0" w:type="dxa"/>
          </w:tblCellMar>
        </w:tblPrEx>
        <w:trPr>
          <w:trHeight w:val="569" w:hRule="exact"/>
          <w:jc w:val="center"/>
        </w:trPr>
        <w:tc>
          <w:tcPr>
            <w:tcW w:w="353" w:type="pct"/>
            <w:tcBorders>
              <w:top w:val="single" w:color="000000" w:sz="8"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序号</w:t>
            </w:r>
          </w:p>
        </w:tc>
        <w:tc>
          <w:tcPr>
            <w:tcW w:w="1340" w:type="pct"/>
            <w:tcBorders>
              <w:top w:val="single" w:color="000000" w:sz="8"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项</w:t>
            </w:r>
            <w:r>
              <w:rPr>
                <w:rFonts w:ascii="宋体" w:hAnsi="宋体" w:eastAsia="宋体"/>
              </w:rPr>
              <w:tab/>
            </w:r>
            <w:r>
              <w:rPr>
                <w:rFonts w:ascii="宋体" w:hAnsi="宋体" w:eastAsia="宋体"/>
              </w:rPr>
              <w:t>目</w:t>
            </w:r>
          </w:p>
        </w:tc>
        <w:tc>
          <w:tcPr>
            <w:tcW w:w="1012" w:type="pct"/>
            <w:tcBorders>
              <w:top w:val="single" w:color="000000" w:sz="8"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施工期</w:t>
            </w:r>
          </w:p>
        </w:tc>
        <w:tc>
          <w:tcPr>
            <w:tcW w:w="1011" w:type="pct"/>
            <w:tcBorders>
              <w:top w:val="single" w:color="000000" w:sz="8"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缺陷责任期</w:t>
            </w:r>
          </w:p>
        </w:tc>
        <w:tc>
          <w:tcPr>
            <w:tcW w:w="1284" w:type="pct"/>
            <w:tcBorders>
              <w:top w:val="single" w:color="000000" w:sz="8" w:space="0"/>
              <w:left w:val="single" w:color="000000" w:sz="4" w:space="0"/>
              <w:bottom w:val="single" w:color="000000" w:sz="4" w:space="0"/>
              <w:right w:val="single" w:color="000000" w:sz="8" w:space="0"/>
            </w:tcBorders>
            <w:vAlign w:val="center"/>
          </w:tcPr>
          <w:p>
            <w:pPr>
              <w:jc w:val="center"/>
              <w:rPr>
                <w:rFonts w:ascii="宋体" w:hAnsi="宋体" w:eastAsia="宋体"/>
              </w:rPr>
            </w:pPr>
            <w:r>
              <w:rPr>
                <w:rFonts w:ascii="宋体" w:hAnsi="宋体" w:eastAsia="宋体"/>
              </w:rPr>
              <w:t>小计金额</w:t>
            </w:r>
          </w:p>
        </w:tc>
      </w:tr>
      <w:tr>
        <w:trPr>
          <w:trHeight w:val="564" w:hRule="exact"/>
          <w:jc w:val="center"/>
        </w:trPr>
        <w:tc>
          <w:tcPr>
            <w:tcW w:w="35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13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监理人员服务费</w:t>
            </w:r>
          </w:p>
        </w:tc>
        <w:tc>
          <w:tcPr>
            <w:tcW w:w="101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1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84"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61" w:hRule="exact"/>
          <w:jc w:val="center"/>
        </w:trPr>
        <w:tc>
          <w:tcPr>
            <w:tcW w:w="35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cs="Times New Roman"/>
                <w:sz w:val="24"/>
                <w:szCs w:val="24"/>
              </w:rPr>
            </w:pPr>
            <w:r>
              <w:rPr>
                <w:rFonts w:ascii="宋体" w:hAnsi="宋体" w:eastAsia="宋体" w:cs="Times New Roman"/>
                <w:sz w:val="24"/>
                <w:szCs w:val="24"/>
              </w:rPr>
              <w:t>2</w:t>
            </w:r>
          </w:p>
        </w:tc>
        <w:tc>
          <w:tcPr>
            <w:tcW w:w="13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监理办公设施费</w:t>
            </w:r>
          </w:p>
        </w:tc>
        <w:tc>
          <w:tcPr>
            <w:tcW w:w="101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1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84"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704" w:hRule="exact"/>
          <w:jc w:val="center"/>
        </w:trPr>
        <w:tc>
          <w:tcPr>
            <w:tcW w:w="35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cs="Times New Roman"/>
                <w:sz w:val="24"/>
                <w:szCs w:val="24"/>
              </w:rPr>
            </w:pPr>
            <w:r>
              <w:rPr>
                <w:rFonts w:ascii="宋体" w:hAnsi="宋体" w:eastAsia="宋体"/>
                <w:sz w:val="24"/>
              </w:rPr>
              <w:t>3</w:t>
            </w:r>
          </w:p>
        </w:tc>
        <w:tc>
          <w:tcPr>
            <w:tcW w:w="13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监理交通设施费</w:t>
            </w:r>
          </w:p>
          <w:p>
            <w:pPr>
              <w:jc w:val="center"/>
              <w:rPr>
                <w:rFonts w:ascii="宋体" w:hAnsi="宋体" w:eastAsia="宋体"/>
                <w:lang w:eastAsia="zh-CN"/>
              </w:rPr>
            </w:pPr>
            <w:r>
              <w:rPr>
                <w:rFonts w:ascii="宋体" w:hAnsi="宋体" w:eastAsia="宋体"/>
                <w:lang w:eastAsia="zh-CN"/>
              </w:rPr>
              <w:t>（含燃料消耗等费用）</w:t>
            </w:r>
          </w:p>
        </w:tc>
        <w:tc>
          <w:tcPr>
            <w:tcW w:w="101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01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p>
        </w:tc>
        <w:tc>
          <w:tcPr>
            <w:tcW w:w="1284"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lang w:eastAsia="zh-CN"/>
              </w:rPr>
            </w:pPr>
          </w:p>
        </w:tc>
      </w:tr>
      <w:tr>
        <w:tblPrEx>
          <w:tblCellMar>
            <w:top w:w="0" w:type="dxa"/>
            <w:left w:w="0" w:type="dxa"/>
            <w:bottom w:w="0" w:type="dxa"/>
            <w:right w:w="0" w:type="dxa"/>
          </w:tblCellMar>
        </w:tblPrEx>
        <w:trPr>
          <w:trHeight w:val="564" w:hRule="exact"/>
          <w:jc w:val="center"/>
        </w:trPr>
        <w:tc>
          <w:tcPr>
            <w:tcW w:w="35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cs="Times New Roman"/>
                <w:sz w:val="24"/>
                <w:szCs w:val="24"/>
              </w:rPr>
            </w:pPr>
            <w:r>
              <w:rPr>
                <w:rFonts w:ascii="宋体" w:hAnsi="宋体" w:eastAsia="宋体"/>
                <w:sz w:val="24"/>
              </w:rPr>
              <w:t>4</w:t>
            </w:r>
          </w:p>
        </w:tc>
        <w:tc>
          <w:tcPr>
            <w:tcW w:w="13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监理试验设施费</w:t>
            </w:r>
          </w:p>
        </w:tc>
        <w:tc>
          <w:tcPr>
            <w:tcW w:w="101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1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84"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64" w:hRule="exact"/>
          <w:jc w:val="center"/>
        </w:trPr>
        <w:tc>
          <w:tcPr>
            <w:tcW w:w="35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cs="Times New Roman"/>
                <w:sz w:val="24"/>
                <w:szCs w:val="24"/>
              </w:rPr>
            </w:pPr>
            <w:r>
              <w:rPr>
                <w:rFonts w:ascii="宋体" w:hAnsi="宋体" w:eastAsia="宋体"/>
                <w:sz w:val="24"/>
              </w:rPr>
              <w:t>5</w:t>
            </w:r>
          </w:p>
        </w:tc>
        <w:tc>
          <w:tcPr>
            <w:tcW w:w="134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监理生活设施费</w:t>
            </w:r>
          </w:p>
        </w:tc>
        <w:tc>
          <w:tcPr>
            <w:tcW w:w="101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1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84"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61" w:hRule="exact"/>
          <w:jc w:val="center"/>
        </w:trPr>
        <w:tc>
          <w:tcPr>
            <w:tcW w:w="35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cs="Times New Roman"/>
                <w:sz w:val="24"/>
                <w:szCs w:val="24"/>
              </w:rPr>
            </w:pPr>
            <w:r>
              <w:rPr>
                <w:rFonts w:ascii="宋体" w:hAnsi="宋体" w:eastAsia="宋体"/>
                <w:sz w:val="24"/>
              </w:rPr>
              <w:t>6</w:t>
            </w:r>
          </w:p>
        </w:tc>
        <w:tc>
          <w:tcPr>
            <w:tcW w:w="3363"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Times New Roman"/>
                <w:sz w:val="24"/>
                <w:szCs w:val="24"/>
              </w:rPr>
            </w:pPr>
            <w:r>
              <w:rPr>
                <w:rFonts w:ascii="宋体" w:hAnsi="宋体" w:eastAsia="宋体"/>
              </w:rPr>
              <w:t>各项费用合计（</w:t>
            </w:r>
            <w:r>
              <w:rPr>
                <w:rFonts w:ascii="宋体" w:hAnsi="宋体" w:eastAsia="宋体" w:cs="Times New Roman"/>
                <w:sz w:val="24"/>
                <w:szCs w:val="24"/>
              </w:rPr>
              <w:t>6=1+2+3+4+5)</w:t>
            </w:r>
          </w:p>
        </w:tc>
        <w:tc>
          <w:tcPr>
            <w:tcW w:w="1284"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64" w:hRule="exact"/>
          <w:jc w:val="center"/>
        </w:trPr>
        <w:tc>
          <w:tcPr>
            <w:tcW w:w="35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cs="Times New Roman"/>
                <w:sz w:val="24"/>
                <w:szCs w:val="24"/>
              </w:rPr>
            </w:pPr>
            <w:r>
              <w:rPr>
                <w:rFonts w:ascii="宋体" w:hAnsi="宋体" w:eastAsia="宋体"/>
                <w:sz w:val="24"/>
              </w:rPr>
              <w:t>7</w:t>
            </w:r>
          </w:p>
        </w:tc>
        <w:tc>
          <w:tcPr>
            <w:tcW w:w="3363"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利润（按</w:t>
            </w:r>
            <w:r>
              <w:rPr>
                <w:rFonts w:ascii="宋体" w:hAnsi="宋体" w:eastAsia="宋体" w:cs="Times New Roman"/>
                <w:sz w:val="24"/>
                <w:szCs w:val="24"/>
                <w:lang w:eastAsia="zh-CN"/>
              </w:rPr>
              <w:t>6</w:t>
            </w:r>
            <w:r>
              <w:rPr>
                <w:rFonts w:ascii="宋体" w:hAnsi="宋体" w:eastAsia="宋体"/>
                <w:lang w:eastAsia="zh-CN"/>
              </w:rPr>
              <w:t>的百分比报价）</w:t>
            </w:r>
          </w:p>
        </w:tc>
        <w:tc>
          <w:tcPr>
            <w:tcW w:w="1284"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lang w:eastAsia="zh-CN"/>
              </w:rPr>
            </w:pPr>
          </w:p>
        </w:tc>
      </w:tr>
      <w:tr>
        <w:trPr>
          <w:trHeight w:val="564" w:hRule="exact"/>
          <w:jc w:val="center"/>
        </w:trPr>
        <w:tc>
          <w:tcPr>
            <w:tcW w:w="35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cs="Times New Roman"/>
                <w:sz w:val="24"/>
                <w:szCs w:val="24"/>
              </w:rPr>
            </w:pPr>
            <w:r>
              <w:rPr>
                <w:rFonts w:ascii="宋体" w:hAnsi="宋体" w:eastAsia="宋体"/>
                <w:sz w:val="24"/>
              </w:rPr>
              <w:t>8</w:t>
            </w:r>
          </w:p>
        </w:tc>
        <w:tc>
          <w:tcPr>
            <w:tcW w:w="3363"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position w:val="1"/>
              </w:rPr>
              <w:t>暂列金额（</w:t>
            </w:r>
            <w:r>
              <w:rPr>
                <w:rFonts w:ascii="宋体" w:hAnsi="宋体" w:eastAsia="宋体" w:cs="Times New Roman"/>
                <w:position w:val="1"/>
                <w:sz w:val="24"/>
                <w:szCs w:val="24"/>
              </w:rPr>
              <w:t>8= (6+7</w:t>
            </w:r>
            <w:r>
              <w:rPr>
                <w:rFonts w:ascii="宋体" w:hAnsi="宋体" w:eastAsia="宋体"/>
                <w:position w:val="1"/>
              </w:rPr>
              <w:t>）×</w:t>
            </w:r>
            <w:r>
              <w:rPr>
                <w:rFonts w:hint="eastAsia"/>
                <w:w w:val="122"/>
                <w:sz w:val="24"/>
                <w:u w:val="single"/>
                <w:lang w:val="en-US" w:eastAsia="zh-CN"/>
              </w:rPr>
              <w:t xml:space="preserve">      </w:t>
            </w:r>
            <w:r>
              <w:rPr>
                <w:rFonts w:ascii="宋体" w:hAnsi="宋体" w:eastAsia="宋体"/>
              </w:rPr>
              <w:t>%）</w:t>
            </w:r>
          </w:p>
        </w:tc>
        <w:tc>
          <w:tcPr>
            <w:tcW w:w="1284"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69" w:hRule="exact"/>
          <w:jc w:val="center"/>
        </w:trPr>
        <w:tc>
          <w:tcPr>
            <w:tcW w:w="353" w:type="pct"/>
            <w:tcBorders>
              <w:top w:val="single" w:color="000000" w:sz="4" w:space="0"/>
              <w:left w:val="single" w:color="000000" w:sz="8" w:space="0"/>
              <w:bottom w:val="single" w:color="000000" w:sz="8" w:space="0"/>
              <w:right w:val="single" w:color="000000" w:sz="4" w:space="0"/>
            </w:tcBorders>
            <w:vAlign w:val="center"/>
          </w:tcPr>
          <w:p>
            <w:pPr>
              <w:jc w:val="center"/>
              <w:rPr>
                <w:rFonts w:ascii="宋体" w:hAnsi="宋体" w:eastAsia="宋体" w:cs="Times New Roman"/>
                <w:sz w:val="24"/>
                <w:szCs w:val="24"/>
              </w:rPr>
            </w:pPr>
            <w:r>
              <w:rPr>
                <w:rFonts w:ascii="宋体" w:hAnsi="宋体" w:eastAsia="宋体"/>
                <w:sz w:val="24"/>
              </w:rPr>
              <w:t>9</w:t>
            </w:r>
          </w:p>
        </w:tc>
        <w:tc>
          <w:tcPr>
            <w:tcW w:w="3363" w:type="pct"/>
            <w:gridSpan w:val="3"/>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cs="Times New Roman"/>
                <w:sz w:val="24"/>
                <w:szCs w:val="24"/>
              </w:rPr>
            </w:pPr>
            <w:r>
              <w:rPr>
                <w:rFonts w:ascii="宋体" w:hAnsi="宋体" w:eastAsia="宋体"/>
              </w:rPr>
              <w:t>投标报价总计（</w:t>
            </w:r>
            <w:r>
              <w:rPr>
                <w:rFonts w:ascii="宋体" w:hAnsi="宋体" w:eastAsia="宋体" w:cs="Times New Roman"/>
                <w:sz w:val="24"/>
                <w:szCs w:val="24"/>
              </w:rPr>
              <w:t>9=6+7+8)</w:t>
            </w:r>
          </w:p>
        </w:tc>
        <w:tc>
          <w:tcPr>
            <w:tcW w:w="1284" w:type="pct"/>
            <w:tcBorders>
              <w:top w:val="single" w:color="000000" w:sz="4" w:space="0"/>
              <w:left w:val="single" w:color="000000" w:sz="4" w:space="0"/>
              <w:bottom w:val="single" w:color="000000" w:sz="8" w:space="0"/>
              <w:right w:val="single" w:color="000000" w:sz="8" w:space="0"/>
            </w:tcBorders>
            <w:vAlign w:val="center"/>
          </w:tcPr>
          <w:p>
            <w:pPr>
              <w:jc w:val="center"/>
              <w:rPr>
                <w:rFonts w:ascii="宋体" w:hAnsi="宋体" w:eastAsia="宋体"/>
              </w:rPr>
            </w:pPr>
          </w:p>
        </w:tc>
      </w:tr>
    </w:tbl>
    <w:p>
      <w:pPr>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br w:type="page"/>
      </w:r>
    </w:p>
    <w:p>
      <w:pPr>
        <w:tabs>
          <w:tab w:val="left" w:pos="883"/>
        </w:tabs>
        <w:spacing w:before="4" w:after="32"/>
        <w:ind w:right="216"/>
        <w:jc w:val="center"/>
        <w:rPr>
          <w:rFonts w:ascii="宋体" w:hAnsi="宋体" w:eastAsia="宋体" w:cs="宋体"/>
          <w:color w:val="000000" w:themeColor="text1"/>
          <w:sz w:val="31"/>
          <w:szCs w:val="31"/>
          <w:lang w:eastAsia="zh-CN"/>
          <w14:textFill>
            <w14:solidFill>
              <w14:schemeClr w14:val="tx1"/>
            </w14:solidFill>
          </w14:textFill>
        </w:rPr>
      </w:pPr>
      <w:r>
        <w:rPr>
          <w:rFonts w:ascii="宋体" w:hAnsi="宋体" w:eastAsia="宋体" w:cs="宋体"/>
          <w:color w:val="000000" w:themeColor="text1"/>
          <w:sz w:val="31"/>
          <w:szCs w:val="31"/>
          <w:lang w:eastAsia="zh-CN"/>
          <w14:textFill>
            <w14:solidFill>
              <w14:schemeClr w14:val="tx1"/>
            </w14:solidFill>
          </w14:textFill>
        </w:rPr>
        <w:t>表</w:t>
      </w:r>
      <w:r>
        <w:rPr>
          <w:rFonts w:ascii="宋体" w:hAnsi="宋体" w:eastAsia="宋体" w:cs="Times New Roman"/>
          <w:color w:val="000000" w:themeColor="text1"/>
          <w:sz w:val="31"/>
          <w:szCs w:val="31"/>
          <w:lang w:eastAsia="zh-CN"/>
          <w14:textFill>
            <w14:solidFill>
              <w14:schemeClr w14:val="tx1"/>
            </w14:solidFill>
          </w14:textFill>
        </w:rPr>
        <w:t xml:space="preserve"> </w:t>
      </w:r>
      <w:r>
        <w:rPr>
          <w:rFonts w:ascii="宋体" w:hAnsi="宋体" w:eastAsia="宋体" w:cs="Times New Roman"/>
          <w:color w:val="000000" w:themeColor="text1"/>
          <w:sz w:val="29"/>
          <w:szCs w:val="29"/>
          <w:lang w:eastAsia="zh-CN"/>
          <w14:textFill>
            <w14:solidFill>
              <w14:schemeClr w14:val="tx1"/>
            </w14:solidFill>
          </w14:textFill>
        </w:rPr>
        <w:t xml:space="preserve">2   </w:t>
      </w:r>
      <w:r>
        <w:rPr>
          <w:rFonts w:ascii="宋体" w:hAnsi="宋体" w:eastAsia="宋体" w:cs="Times New Roman"/>
          <w:color w:val="000000" w:themeColor="text1"/>
          <w:sz w:val="31"/>
          <w:szCs w:val="31"/>
          <w:lang w:eastAsia="zh-CN"/>
          <w14:textFill>
            <w14:solidFill>
              <w14:schemeClr w14:val="tx1"/>
            </w14:solidFill>
          </w14:textFill>
        </w:rPr>
        <w:t>监理</w:t>
      </w:r>
      <w:r>
        <w:rPr>
          <w:rFonts w:ascii="宋体" w:hAnsi="宋体" w:eastAsia="宋体" w:cs="宋体"/>
          <w:color w:val="000000" w:themeColor="text1"/>
          <w:sz w:val="31"/>
          <w:szCs w:val="31"/>
          <w:lang w:eastAsia="zh-CN"/>
          <w14:textFill>
            <w14:solidFill>
              <w14:schemeClr w14:val="tx1"/>
            </w14:solidFill>
          </w14:textFill>
        </w:rPr>
        <w:t>人员服务费报价表</w:t>
      </w:r>
    </w:p>
    <w:p>
      <w:pPr>
        <w:tabs>
          <w:tab w:val="left" w:pos="883"/>
        </w:tabs>
        <w:spacing w:before="4" w:after="32"/>
        <w:ind w:right="216"/>
        <w:jc w:val="center"/>
        <w:rPr>
          <w:rFonts w:ascii="宋体" w:hAnsi="宋体" w:eastAsia="宋体" w:cs="宋体"/>
          <w:color w:val="000000" w:themeColor="text1"/>
          <w:sz w:val="31"/>
          <w:szCs w:val="31"/>
          <w:lang w:eastAsia="zh-CN"/>
          <w14:textFill>
            <w14:solidFill>
              <w14:schemeClr w14:val="tx1"/>
            </w14:solidFill>
          </w14:textFill>
        </w:rPr>
      </w:pPr>
    </w:p>
    <w:tbl>
      <w:tblPr>
        <w:tblStyle w:val="30"/>
        <w:tblW w:w="5727" w:type="pct"/>
        <w:jc w:val="center"/>
        <w:tblLayout w:type="autofit"/>
        <w:tblCellMar>
          <w:top w:w="0" w:type="dxa"/>
          <w:left w:w="0" w:type="dxa"/>
          <w:bottom w:w="0" w:type="dxa"/>
          <w:right w:w="0" w:type="dxa"/>
        </w:tblCellMar>
      </w:tblPr>
      <w:tblGrid>
        <w:gridCol w:w="537"/>
        <w:gridCol w:w="1948"/>
        <w:gridCol w:w="1067"/>
        <w:gridCol w:w="1420"/>
        <w:gridCol w:w="1013"/>
        <w:gridCol w:w="1116"/>
        <w:gridCol w:w="1435"/>
        <w:gridCol w:w="1002"/>
      </w:tblGrid>
      <w:tr>
        <w:tblPrEx>
          <w:tblCellMar>
            <w:top w:w="0" w:type="dxa"/>
            <w:left w:w="0" w:type="dxa"/>
            <w:bottom w:w="0" w:type="dxa"/>
            <w:right w:w="0" w:type="dxa"/>
          </w:tblCellMar>
        </w:tblPrEx>
        <w:trPr>
          <w:trHeight w:val="695" w:hRule="exact"/>
          <w:jc w:val="center"/>
        </w:trPr>
        <w:tc>
          <w:tcPr>
            <w:tcW w:w="282" w:type="pct"/>
            <w:vMerge w:val="restart"/>
            <w:tcBorders>
              <w:top w:val="single" w:color="000000" w:sz="4" w:space="0"/>
              <w:left w:val="single" w:color="000000" w:sz="4" w:space="0"/>
              <w:right w:val="single" w:color="000000" w:sz="4" w:space="0"/>
            </w:tcBorders>
            <w:vAlign w:val="center"/>
          </w:tcPr>
          <w:p>
            <w:pPr>
              <w:jc w:val="center"/>
              <w:rPr>
                <w:rFonts w:ascii="宋体" w:hAnsi="宋体" w:eastAsia="宋体"/>
              </w:rPr>
            </w:pPr>
            <w:r>
              <w:rPr>
                <w:rFonts w:hint="eastAsia" w:ascii="宋体" w:hAnsi="宋体" w:eastAsia="宋体"/>
              </w:rPr>
              <w:t>序号</w:t>
            </w:r>
          </w:p>
        </w:tc>
        <w:tc>
          <w:tcPr>
            <w:tcW w:w="1021" w:type="pct"/>
            <w:vMerge w:val="restart"/>
            <w:tcBorders>
              <w:top w:val="single" w:color="000000" w:sz="4" w:space="0"/>
              <w:left w:val="single" w:color="000000" w:sz="4" w:space="0"/>
              <w:right w:val="single" w:color="000000" w:sz="4" w:space="0"/>
            </w:tcBorders>
            <w:vAlign w:val="center"/>
          </w:tcPr>
          <w:p>
            <w:pPr>
              <w:jc w:val="center"/>
              <w:rPr>
                <w:rFonts w:ascii="宋体" w:hAnsi="宋体" w:eastAsia="宋体"/>
              </w:rPr>
            </w:pPr>
            <w:r>
              <w:rPr>
                <w:rFonts w:ascii="宋体" w:hAnsi="宋体" w:eastAsia="宋体"/>
              </w:rPr>
              <w:t>人员</w:t>
            </w:r>
          </w:p>
        </w:tc>
        <w:tc>
          <w:tcPr>
            <w:tcW w:w="1834" w:type="pct"/>
            <w:gridSpan w:val="3"/>
            <w:tcBorders>
              <w:top w:val="single" w:color="000000" w:sz="4" w:space="0"/>
              <w:left w:val="single" w:color="000000" w:sz="4" w:space="0"/>
              <w:bottom w:val="single" w:color="000000" w:sz="2" w:space="0"/>
              <w:right w:val="single" w:color="000000" w:sz="4" w:space="0"/>
            </w:tcBorders>
            <w:vAlign w:val="center"/>
          </w:tcPr>
          <w:p>
            <w:pPr>
              <w:jc w:val="center"/>
              <w:rPr>
                <w:rFonts w:ascii="宋体" w:hAnsi="宋体" w:eastAsia="宋体"/>
              </w:rPr>
            </w:pPr>
            <w:r>
              <w:rPr>
                <w:rFonts w:ascii="宋体" w:hAnsi="宋体" w:eastAsia="宋体"/>
              </w:rPr>
              <w:t>施工期</w:t>
            </w:r>
          </w:p>
        </w:tc>
        <w:tc>
          <w:tcPr>
            <w:tcW w:w="1862" w:type="pct"/>
            <w:gridSpan w:val="3"/>
            <w:tcBorders>
              <w:top w:val="single" w:color="000000" w:sz="4" w:space="0"/>
              <w:left w:val="single" w:color="000000" w:sz="4" w:space="0"/>
              <w:bottom w:val="single" w:color="000000" w:sz="2" w:space="0"/>
              <w:right w:val="single" w:color="000000" w:sz="4" w:space="0"/>
            </w:tcBorders>
            <w:vAlign w:val="center"/>
          </w:tcPr>
          <w:p>
            <w:pPr>
              <w:jc w:val="center"/>
              <w:rPr>
                <w:rFonts w:ascii="宋体" w:hAnsi="宋体" w:eastAsia="宋体"/>
              </w:rPr>
            </w:pPr>
            <w:r>
              <w:rPr>
                <w:rFonts w:ascii="宋体" w:hAnsi="宋体" w:eastAsia="宋体"/>
              </w:rPr>
              <w:t>缺陷责任期</w:t>
            </w:r>
          </w:p>
        </w:tc>
      </w:tr>
      <w:tr>
        <w:tblPrEx>
          <w:tblCellMar>
            <w:top w:w="0" w:type="dxa"/>
            <w:left w:w="0" w:type="dxa"/>
            <w:bottom w:w="0" w:type="dxa"/>
            <w:right w:w="0" w:type="dxa"/>
          </w:tblCellMar>
        </w:tblPrEx>
        <w:trPr>
          <w:trHeight w:val="1071" w:hRule="exact"/>
          <w:jc w:val="center"/>
        </w:trPr>
        <w:tc>
          <w:tcPr>
            <w:tcW w:w="282" w:type="pct"/>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021" w:type="pct"/>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59" w:type="pct"/>
            <w:tcBorders>
              <w:top w:val="single" w:color="000000" w:sz="2" w:space="0"/>
              <w:left w:val="single" w:color="000000" w:sz="4" w:space="0"/>
              <w:bottom w:val="single" w:color="000000" w:sz="4" w:space="0"/>
              <w:right w:val="single" w:color="000000" w:sz="4" w:space="0"/>
            </w:tcBorders>
            <w:vAlign w:val="center"/>
          </w:tcPr>
          <w:p>
            <w:pPr>
              <w:pStyle w:val="32"/>
              <w:spacing w:before="41"/>
              <w:ind w:left="5"/>
              <w:jc w:val="center"/>
              <w:rPr>
                <w:rFonts w:ascii="宋体" w:hAnsi="宋体" w:eastAsia="宋体"/>
              </w:rPr>
            </w:pPr>
            <w:r>
              <w:rPr>
                <w:rFonts w:ascii="宋体" w:hAnsi="宋体" w:eastAsia="宋体"/>
              </w:rPr>
              <w:t>数量</w:t>
            </w:r>
          </w:p>
        </w:tc>
        <w:tc>
          <w:tcPr>
            <w:tcW w:w="744" w:type="pct"/>
            <w:tcBorders>
              <w:top w:val="single" w:color="0F0F13" w:sz="2" w:space="0"/>
              <w:left w:val="single" w:color="000000" w:sz="4" w:space="0"/>
              <w:bottom w:val="single" w:color="000000" w:sz="4" w:space="0"/>
              <w:right w:val="single" w:color="000000" w:sz="4" w:space="0"/>
            </w:tcBorders>
            <w:vAlign w:val="center"/>
          </w:tcPr>
          <w:p>
            <w:pPr>
              <w:pStyle w:val="32"/>
              <w:spacing w:before="25"/>
              <w:ind w:left="7"/>
              <w:jc w:val="center"/>
              <w:rPr>
                <w:rFonts w:ascii="宋体" w:hAnsi="宋体" w:eastAsia="宋体"/>
              </w:rPr>
            </w:pPr>
            <w:r>
              <w:rPr>
                <w:rFonts w:hint="eastAsia" w:ascii="宋体" w:hAnsi="宋体" w:eastAsia="宋体"/>
              </w:rPr>
              <w:t>单价</w:t>
            </w:r>
          </w:p>
          <w:p>
            <w:pPr>
              <w:pStyle w:val="32"/>
              <w:spacing w:before="25"/>
              <w:ind w:left="7"/>
              <w:jc w:val="center"/>
              <w:rPr>
                <w:rFonts w:ascii="宋体" w:hAnsi="宋体" w:eastAsia="宋体"/>
              </w:rPr>
            </w:pPr>
            <w:r>
              <w:rPr>
                <w:rFonts w:ascii="宋体" w:hAnsi="宋体" w:eastAsia="宋体"/>
              </w:rPr>
              <w:t>（元／人月）</w:t>
            </w:r>
          </w:p>
        </w:tc>
        <w:tc>
          <w:tcPr>
            <w:tcW w:w="531" w:type="pct"/>
            <w:tcBorders>
              <w:top w:val="single" w:color="000000" w:sz="2" w:space="0"/>
              <w:left w:val="single" w:color="000000" w:sz="4" w:space="0"/>
              <w:bottom w:val="single" w:color="000000" w:sz="4" w:space="0"/>
              <w:right w:val="single" w:color="000000" w:sz="4" w:space="0"/>
            </w:tcBorders>
            <w:vAlign w:val="center"/>
          </w:tcPr>
          <w:p>
            <w:pPr>
              <w:pStyle w:val="32"/>
              <w:spacing w:before="60"/>
              <w:jc w:val="center"/>
              <w:rPr>
                <w:rFonts w:ascii="宋体" w:hAnsi="宋体" w:eastAsia="宋体"/>
              </w:rPr>
            </w:pPr>
            <w:r>
              <w:rPr>
                <w:rFonts w:ascii="宋体" w:hAnsi="宋体" w:eastAsia="宋体"/>
              </w:rPr>
              <w:t>金额</w:t>
            </w:r>
          </w:p>
          <w:p>
            <w:pPr>
              <w:pStyle w:val="32"/>
              <w:spacing w:before="60"/>
              <w:jc w:val="center"/>
              <w:rPr>
                <w:rFonts w:ascii="宋体" w:hAnsi="宋体" w:eastAsia="宋体"/>
              </w:rPr>
            </w:pPr>
            <w:r>
              <w:rPr>
                <w:rFonts w:ascii="宋体" w:hAnsi="宋体" w:eastAsia="宋体"/>
              </w:rPr>
              <w:t>（元）</w:t>
            </w:r>
          </w:p>
        </w:tc>
        <w:tc>
          <w:tcPr>
            <w:tcW w:w="585" w:type="pct"/>
            <w:tcBorders>
              <w:top w:val="single" w:color="000000" w:sz="2" w:space="0"/>
              <w:left w:val="single" w:color="000000" w:sz="4" w:space="0"/>
              <w:bottom w:val="single" w:color="000000" w:sz="4" w:space="0"/>
              <w:right w:val="single" w:color="000000" w:sz="4" w:space="0"/>
            </w:tcBorders>
            <w:vAlign w:val="center"/>
          </w:tcPr>
          <w:p>
            <w:pPr>
              <w:pStyle w:val="32"/>
              <w:spacing w:before="41"/>
              <w:ind w:right="4"/>
              <w:jc w:val="center"/>
              <w:rPr>
                <w:rFonts w:ascii="宋体" w:hAnsi="宋体" w:eastAsia="宋体"/>
              </w:rPr>
            </w:pPr>
            <w:r>
              <w:rPr>
                <w:rFonts w:ascii="宋体" w:hAnsi="宋体" w:eastAsia="宋体"/>
              </w:rPr>
              <w:t>数量</w:t>
            </w:r>
          </w:p>
        </w:tc>
        <w:tc>
          <w:tcPr>
            <w:tcW w:w="752" w:type="pct"/>
            <w:tcBorders>
              <w:top w:val="single" w:color="0F0F13" w:sz="2" w:space="0"/>
              <w:left w:val="single" w:color="000000" w:sz="4" w:space="0"/>
              <w:bottom w:val="single" w:color="000000" w:sz="4" w:space="0"/>
              <w:right w:val="single" w:color="000000" w:sz="4" w:space="0"/>
            </w:tcBorders>
            <w:vAlign w:val="center"/>
          </w:tcPr>
          <w:p>
            <w:pPr>
              <w:pStyle w:val="32"/>
              <w:spacing w:before="25"/>
              <w:ind w:left="7"/>
              <w:jc w:val="center"/>
              <w:rPr>
                <w:rFonts w:ascii="宋体" w:hAnsi="宋体" w:eastAsia="宋体"/>
              </w:rPr>
            </w:pPr>
            <w:r>
              <w:rPr>
                <w:rFonts w:hint="eastAsia" w:ascii="宋体" w:hAnsi="宋体" w:eastAsia="宋体"/>
              </w:rPr>
              <w:t>单价</w:t>
            </w:r>
          </w:p>
          <w:p>
            <w:pPr>
              <w:pStyle w:val="32"/>
              <w:spacing w:before="25"/>
              <w:ind w:left="5"/>
              <w:jc w:val="center"/>
              <w:rPr>
                <w:rFonts w:ascii="宋体" w:hAnsi="宋体" w:eastAsia="宋体"/>
              </w:rPr>
            </w:pPr>
            <w:r>
              <w:rPr>
                <w:rFonts w:ascii="宋体" w:hAnsi="宋体" w:eastAsia="宋体"/>
              </w:rPr>
              <w:t>（元／人月）</w:t>
            </w:r>
          </w:p>
        </w:tc>
        <w:tc>
          <w:tcPr>
            <w:tcW w:w="525" w:type="pct"/>
            <w:tcBorders>
              <w:top w:val="single" w:color="000000" w:sz="2" w:space="0"/>
              <w:left w:val="single" w:color="000000" w:sz="4" w:space="0"/>
              <w:bottom w:val="single" w:color="000000" w:sz="4" w:space="0"/>
              <w:right w:val="single" w:color="000000" w:sz="4" w:space="0"/>
            </w:tcBorders>
            <w:vAlign w:val="center"/>
          </w:tcPr>
          <w:p>
            <w:pPr>
              <w:pStyle w:val="32"/>
              <w:spacing w:before="60"/>
              <w:jc w:val="center"/>
              <w:rPr>
                <w:rFonts w:ascii="宋体" w:hAnsi="宋体" w:eastAsia="宋体"/>
              </w:rPr>
            </w:pPr>
            <w:r>
              <w:rPr>
                <w:rFonts w:ascii="宋体" w:hAnsi="宋体" w:eastAsia="宋体"/>
              </w:rPr>
              <w:t>金额</w:t>
            </w:r>
          </w:p>
          <w:p>
            <w:pPr>
              <w:pStyle w:val="32"/>
              <w:spacing w:before="60"/>
              <w:jc w:val="center"/>
              <w:rPr>
                <w:rFonts w:ascii="宋体" w:hAnsi="宋体" w:eastAsia="宋体"/>
              </w:rPr>
            </w:pPr>
            <w:r>
              <w:rPr>
                <w:rFonts w:ascii="宋体" w:hAnsi="宋体" w:eastAsia="宋体"/>
              </w:rPr>
              <w:t>（元）</w:t>
            </w: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rPr>
              <w:t>1</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57"/>
              <w:ind w:leftChars="-133" w:hanging="292" w:hangingChars="133"/>
              <w:jc w:val="center"/>
              <w:rPr>
                <w:rFonts w:ascii="宋体" w:hAnsi="宋体" w:eastAsia="宋体"/>
              </w:rPr>
            </w:pPr>
            <w:r>
              <w:rPr>
                <w:rFonts w:ascii="宋体" w:hAnsi="宋体" w:eastAsia="宋体"/>
              </w:rPr>
              <w:t>总监理工程师</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2</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12"/>
              <w:ind w:leftChars="-133" w:hanging="292" w:hangingChars="133"/>
              <w:jc w:val="center"/>
              <w:rPr>
                <w:rFonts w:ascii="宋体" w:hAnsi="宋体" w:eastAsia="宋体"/>
              </w:rPr>
            </w:pPr>
            <w:r>
              <w:rPr>
                <w:rFonts w:hint="eastAsia" w:ascii="宋体" w:hAnsi="宋体" w:eastAsia="宋体"/>
              </w:rPr>
              <w:t>**</w:t>
            </w:r>
            <w:r>
              <w:rPr>
                <w:rFonts w:ascii="宋体" w:hAnsi="宋体" w:eastAsia="宋体"/>
              </w:rPr>
              <w:t>专业监理工程师</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3</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43"/>
              <w:ind w:leftChars="-133" w:hanging="292" w:hangingChars="133"/>
              <w:jc w:val="center"/>
              <w:rPr>
                <w:rFonts w:ascii="宋体" w:hAnsi="宋体" w:eastAsia="宋体"/>
              </w:rPr>
            </w:pPr>
            <w:r>
              <w:rPr>
                <w:rFonts w:hint="eastAsia" w:ascii="宋体" w:hAnsi="宋体" w:eastAsia="宋体"/>
              </w:rPr>
              <w:t>**</w:t>
            </w:r>
            <w:r>
              <w:rPr>
                <w:rFonts w:ascii="宋体" w:hAnsi="宋体" w:eastAsia="宋体"/>
              </w:rPr>
              <w:t>专业监理工程师</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4</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45"/>
              <w:ind w:leftChars="-133" w:hanging="292" w:hangingChars="133"/>
              <w:jc w:val="center"/>
              <w:rPr>
                <w:rFonts w:ascii="宋体" w:hAnsi="宋体" w:eastAsia="宋体"/>
              </w:rPr>
            </w:pPr>
            <w:r>
              <w:rPr>
                <w:rFonts w:hint="eastAsia" w:ascii="宋体" w:hAnsi="宋体" w:eastAsia="宋体"/>
              </w:rPr>
              <w:t>**</w:t>
            </w:r>
            <w:r>
              <w:rPr>
                <w:rFonts w:ascii="宋体" w:hAnsi="宋体" w:eastAsia="宋体"/>
              </w:rPr>
              <w:t>专业监理工程师</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5</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48"/>
              <w:ind w:leftChars="-133" w:hanging="292" w:hangingChars="133"/>
              <w:jc w:val="center"/>
              <w:rPr>
                <w:rFonts w:ascii="宋体" w:hAnsi="宋体" w:eastAsia="宋体"/>
              </w:rPr>
            </w:pPr>
            <w:r>
              <w:rPr>
                <w:rFonts w:hint="eastAsia" w:ascii="宋体" w:hAnsi="宋体" w:eastAsia="宋体"/>
              </w:rPr>
              <w:t>**</w:t>
            </w:r>
            <w:r>
              <w:rPr>
                <w:rFonts w:ascii="宋体" w:hAnsi="宋体" w:eastAsia="宋体"/>
              </w:rPr>
              <w:t>专业监理工程师</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6</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45"/>
              <w:ind w:leftChars="-133" w:hanging="292" w:hangingChars="133"/>
              <w:jc w:val="center"/>
              <w:rPr>
                <w:rFonts w:ascii="宋体" w:hAnsi="宋体" w:eastAsia="宋体"/>
              </w:rPr>
            </w:pPr>
            <w:r>
              <w:rPr>
                <w:rFonts w:hint="eastAsia" w:ascii="宋体" w:hAnsi="宋体" w:eastAsia="宋体"/>
              </w:rPr>
              <w:t>**</w:t>
            </w:r>
            <w:r>
              <w:rPr>
                <w:rFonts w:ascii="宋体" w:hAnsi="宋体" w:eastAsia="宋体"/>
              </w:rPr>
              <w:t>专业监理工程师</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7</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48"/>
              <w:ind w:leftChars="-133" w:hanging="292" w:hangingChars="133"/>
              <w:jc w:val="center"/>
              <w:rPr>
                <w:rFonts w:ascii="宋体" w:hAnsi="宋体" w:eastAsia="宋体"/>
              </w:rPr>
            </w:pPr>
            <w:r>
              <w:rPr>
                <w:rFonts w:hint="eastAsia" w:ascii="宋体" w:hAnsi="宋体" w:eastAsia="宋体"/>
              </w:rPr>
              <w:t>**</w:t>
            </w:r>
            <w:r>
              <w:rPr>
                <w:rFonts w:ascii="宋体" w:hAnsi="宋体" w:eastAsia="宋体"/>
              </w:rPr>
              <w:t>专业监理工程师</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8</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50"/>
              <w:ind w:leftChars="-133" w:hanging="292" w:hangingChars="133"/>
              <w:jc w:val="center"/>
              <w:rPr>
                <w:rFonts w:ascii="宋体" w:hAnsi="宋体" w:eastAsia="宋体"/>
              </w:rPr>
            </w:pPr>
            <w:r>
              <w:rPr>
                <w:rFonts w:hint="eastAsia" w:ascii="宋体" w:hAnsi="宋体" w:eastAsia="宋体"/>
              </w:rPr>
              <w:t>**</w:t>
            </w:r>
            <w:r>
              <w:rPr>
                <w:rFonts w:ascii="宋体" w:hAnsi="宋体" w:eastAsia="宋体"/>
              </w:rPr>
              <w:t>专业监理工程师</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9</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38"/>
              <w:ind w:leftChars="-133" w:hanging="292" w:hangingChars="133"/>
              <w:jc w:val="center"/>
              <w:rPr>
                <w:rFonts w:ascii="宋体" w:hAnsi="宋体" w:eastAsia="宋体"/>
              </w:rPr>
            </w:pPr>
            <w:r>
              <w:rPr>
                <w:rFonts w:hint="eastAsia" w:ascii="宋体" w:hAnsi="宋体" w:eastAsia="宋体"/>
              </w:rPr>
              <w:t>**</w:t>
            </w:r>
            <w:r>
              <w:rPr>
                <w:rFonts w:ascii="宋体" w:hAnsi="宋体" w:eastAsia="宋体"/>
              </w:rPr>
              <w:t>专业监理工程师</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10</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135"/>
              <w:ind w:leftChars="-133" w:hanging="292" w:hangingChars="133"/>
              <w:jc w:val="center"/>
              <w:rPr>
                <w:rFonts w:ascii="宋体" w:hAnsi="宋体" w:eastAsia="宋体"/>
              </w:rPr>
            </w:pPr>
            <w:r>
              <w:rPr>
                <w:rFonts w:hint="eastAsia" w:ascii="宋体" w:hAnsi="宋体" w:eastAsia="宋体"/>
              </w:rPr>
              <w:t>……</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11</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123"/>
              <w:ind w:leftChars="-133" w:hanging="292" w:hangingChars="133"/>
              <w:jc w:val="center"/>
              <w:rPr>
                <w:rFonts w:ascii="宋体" w:hAnsi="宋体" w:eastAsia="宋体"/>
              </w:rPr>
            </w:pPr>
            <w:r>
              <w:rPr>
                <w:rFonts w:hint="eastAsia" w:ascii="宋体" w:hAnsi="宋体" w:eastAsia="宋体"/>
              </w:rPr>
              <w:t>……</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28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12</w:t>
            </w:r>
          </w:p>
        </w:tc>
        <w:tc>
          <w:tcPr>
            <w:tcW w:w="1021" w:type="pct"/>
            <w:tcBorders>
              <w:top w:val="single" w:color="000000" w:sz="4" w:space="0"/>
              <w:left w:val="single" w:color="000000" w:sz="4" w:space="0"/>
              <w:bottom w:val="single" w:color="000000" w:sz="4" w:space="0"/>
              <w:right w:val="single" w:color="000000" w:sz="4" w:space="0"/>
            </w:tcBorders>
            <w:vAlign w:val="center"/>
          </w:tcPr>
          <w:p>
            <w:pPr>
              <w:pStyle w:val="32"/>
              <w:spacing w:before="120"/>
              <w:ind w:leftChars="-133" w:hanging="292" w:hangingChars="133"/>
              <w:jc w:val="center"/>
              <w:rPr>
                <w:rFonts w:ascii="宋体" w:hAnsi="宋体" w:eastAsia="宋体"/>
              </w:rPr>
            </w:pPr>
            <w:r>
              <w:rPr>
                <w:rFonts w:hint="eastAsia" w:ascii="宋体" w:hAnsi="宋体" w:eastAsia="宋体"/>
              </w:rPr>
              <w:t>……</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591" w:hRule="exact"/>
          <w:jc w:val="center"/>
        </w:trPr>
        <w:tc>
          <w:tcPr>
            <w:tcW w:w="1303" w:type="pct"/>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合计 （元）</w:t>
            </w:r>
          </w:p>
        </w:tc>
        <w:tc>
          <w:tcPr>
            <w:tcW w:w="55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3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8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52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bl>
    <w:p>
      <w:pPr>
        <w:rPr>
          <w:rFonts w:ascii="宋体" w:hAnsi="宋体" w:eastAsia="宋体"/>
          <w:color w:val="000000" w:themeColor="text1"/>
          <w14:textFill>
            <w14:solidFill>
              <w14:schemeClr w14:val="tx1"/>
            </w14:solidFill>
          </w14:textFill>
        </w:rPr>
        <w:sectPr>
          <w:headerReference r:id="rId19" w:type="default"/>
          <w:footerReference r:id="rId20" w:type="default"/>
          <w:pgSz w:w="11911" w:h="16838"/>
          <w:pgMar w:top="1440" w:right="1797" w:bottom="1440" w:left="1797" w:header="890" w:footer="1060" w:gutter="0"/>
          <w:cols w:space="0" w:num="1"/>
          <w:docGrid w:linePitch="299" w:charSpace="0"/>
        </w:sectPr>
      </w:pPr>
    </w:p>
    <w:p>
      <w:pPr>
        <w:spacing w:before="4"/>
        <w:ind w:right="-15"/>
        <w:jc w:val="center"/>
        <w:rPr>
          <w:rFonts w:ascii="宋体" w:hAnsi="宋体" w:eastAsia="宋体" w:cs="宋体"/>
          <w:color w:val="000000" w:themeColor="text1"/>
          <w:sz w:val="31"/>
          <w:szCs w:val="31"/>
          <w:lang w:eastAsia="zh-CN"/>
          <w14:textFill>
            <w14:solidFill>
              <w14:schemeClr w14:val="tx1"/>
            </w14:solidFill>
          </w14:textFill>
        </w:rPr>
      </w:pPr>
      <w:r>
        <w:rPr>
          <w:rFonts w:ascii="宋体" w:hAnsi="宋体" w:eastAsia="宋体" w:cs="宋体"/>
          <w:color w:val="000000" w:themeColor="text1"/>
          <w:sz w:val="31"/>
          <w:szCs w:val="31"/>
          <w:lang w:eastAsia="zh-CN"/>
          <w14:textFill>
            <w14:solidFill>
              <w14:schemeClr w14:val="tx1"/>
            </w14:solidFill>
          </w14:textFill>
        </w:rPr>
        <w:t>表 3  监理工程师办公设施费报价表</w:t>
      </w:r>
    </w:p>
    <w:p>
      <w:pPr>
        <w:tabs>
          <w:tab w:val="left" w:pos="5827"/>
        </w:tabs>
        <w:spacing w:before="4" w:after="27"/>
        <w:ind w:left="4944"/>
        <w:rPr>
          <w:rFonts w:ascii="宋体" w:hAnsi="宋体" w:eastAsia="宋体" w:cs="宋体"/>
          <w:color w:val="000000" w:themeColor="text1"/>
          <w:sz w:val="31"/>
          <w:szCs w:val="31"/>
          <w:lang w:eastAsia="zh-CN"/>
          <w14:textFill>
            <w14:solidFill>
              <w14:schemeClr w14:val="tx1"/>
            </w14:solidFill>
          </w14:textFill>
        </w:rPr>
      </w:pPr>
    </w:p>
    <w:tbl>
      <w:tblPr>
        <w:tblStyle w:val="30"/>
        <w:tblW w:w="5322" w:type="pct"/>
        <w:jc w:val="center"/>
        <w:tblLayout w:type="autofit"/>
        <w:tblCellMar>
          <w:top w:w="0" w:type="dxa"/>
          <w:left w:w="0" w:type="dxa"/>
          <w:bottom w:w="0" w:type="dxa"/>
          <w:right w:w="0" w:type="dxa"/>
        </w:tblCellMar>
      </w:tblPr>
      <w:tblGrid>
        <w:gridCol w:w="396"/>
        <w:gridCol w:w="674"/>
        <w:gridCol w:w="479"/>
        <w:gridCol w:w="728"/>
        <w:gridCol w:w="612"/>
        <w:gridCol w:w="642"/>
        <w:gridCol w:w="1131"/>
        <w:gridCol w:w="788"/>
        <w:gridCol w:w="602"/>
        <w:gridCol w:w="703"/>
        <w:gridCol w:w="662"/>
        <w:gridCol w:w="660"/>
        <w:gridCol w:w="797"/>
      </w:tblGrid>
      <w:tr>
        <w:tblPrEx>
          <w:tblCellMar>
            <w:top w:w="0" w:type="dxa"/>
            <w:left w:w="0" w:type="dxa"/>
            <w:bottom w:w="0" w:type="dxa"/>
            <w:right w:w="0" w:type="dxa"/>
          </w:tblCellMar>
        </w:tblPrEx>
        <w:trPr>
          <w:trHeight w:val="631" w:hRule="exact"/>
          <w:jc w:val="center"/>
        </w:trPr>
        <w:tc>
          <w:tcPr>
            <w:tcW w:w="223" w:type="pct"/>
            <w:vMerge w:val="restart"/>
            <w:tcBorders>
              <w:top w:val="single" w:color="000000" w:sz="8" w:space="0"/>
              <w:left w:val="single" w:color="000000" w:sz="8" w:space="0"/>
              <w:right w:val="single" w:color="000000" w:sz="4" w:space="0"/>
            </w:tcBorders>
            <w:vAlign w:val="center"/>
          </w:tcPr>
          <w:p>
            <w:pPr>
              <w:jc w:val="center"/>
              <w:rPr>
                <w:rFonts w:ascii="宋体" w:hAnsi="宋体" w:eastAsia="宋体"/>
              </w:rPr>
            </w:pPr>
            <w:r>
              <w:rPr>
                <w:rFonts w:hint="eastAsia" w:ascii="宋体" w:hAnsi="宋体" w:eastAsia="宋体"/>
              </w:rPr>
              <w:t>序号</w:t>
            </w:r>
          </w:p>
        </w:tc>
        <w:tc>
          <w:tcPr>
            <w:tcW w:w="2404" w:type="pct"/>
            <w:gridSpan w:val="6"/>
            <w:tcBorders>
              <w:top w:val="single" w:color="000000" w:sz="8" w:space="0"/>
              <w:left w:val="single" w:color="000000" w:sz="4" w:space="0"/>
              <w:bottom w:val="single" w:color="000000" w:sz="2" w:space="0"/>
              <w:right w:val="single" w:color="000000" w:sz="4" w:space="0"/>
            </w:tcBorders>
            <w:vAlign w:val="center"/>
          </w:tcPr>
          <w:p>
            <w:pPr>
              <w:jc w:val="center"/>
              <w:rPr>
                <w:rFonts w:ascii="宋体" w:hAnsi="宋体" w:eastAsia="宋体"/>
              </w:rPr>
            </w:pPr>
            <w:r>
              <w:rPr>
                <w:rFonts w:ascii="宋体" w:hAnsi="宋体" w:eastAsia="宋体"/>
              </w:rPr>
              <w:t>施工期</w:t>
            </w:r>
          </w:p>
        </w:tc>
        <w:tc>
          <w:tcPr>
            <w:tcW w:w="2373" w:type="pct"/>
            <w:gridSpan w:val="6"/>
            <w:tcBorders>
              <w:top w:val="single" w:color="000000" w:sz="8" w:space="0"/>
              <w:left w:val="single" w:color="000000" w:sz="4" w:space="0"/>
              <w:bottom w:val="single" w:color="000000" w:sz="2" w:space="0"/>
              <w:right w:val="single" w:color="000000" w:sz="8" w:space="0"/>
            </w:tcBorders>
            <w:vAlign w:val="center"/>
          </w:tcPr>
          <w:p>
            <w:pPr>
              <w:jc w:val="center"/>
              <w:rPr>
                <w:rFonts w:ascii="宋体" w:hAnsi="宋体" w:eastAsia="宋体"/>
              </w:rPr>
            </w:pPr>
            <w:r>
              <w:rPr>
                <w:rFonts w:ascii="宋体" w:hAnsi="宋体" w:eastAsia="宋体"/>
              </w:rPr>
              <w:t>缺陷责任期</w:t>
            </w:r>
          </w:p>
        </w:tc>
      </w:tr>
      <w:tr>
        <w:tblPrEx>
          <w:tblCellMar>
            <w:top w:w="0" w:type="dxa"/>
            <w:left w:w="0" w:type="dxa"/>
            <w:bottom w:w="0" w:type="dxa"/>
            <w:right w:w="0" w:type="dxa"/>
          </w:tblCellMar>
        </w:tblPrEx>
        <w:trPr>
          <w:trHeight w:val="2229" w:hRule="exact"/>
          <w:jc w:val="center"/>
        </w:trPr>
        <w:tc>
          <w:tcPr>
            <w:tcW w:w="223" w:type="pct"/>
            <w:vMerge w:val="continue"/>
            <w:tcBorders>
              <w:left w:val="single" w:color="000000" w:sz="8" w:space="0"/>
              <w:bottom w:val="single" w:color="000000" w:sz="4" w:space="0"/>
              <w:right w:val="single" w:color="000000" w:sz="4" w:space="0"/>
            </w:tcBorders>
            <w:vAlign w:val="center"/>
          </w:tcPr>
          <w:p>
            <w:pPr>
              <w:jc w:val="center"/>
              <w:rPr>
                <w:rFonts w:ascii="宋体" w:hAnsi="宋体" w:eastAsia="宋体"/>
              </w:rPr>
            </w:pPr>
          </w:p>
        </w:tc>
        <w:tc>
          <w:tcPr>
            <w:tcW w:w="380"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名称及 型号</w:t>
            </w:r>
          </w:p>
        </w:tc>
        <w:tc>
          <w:tcPr>
            <w:tcW w:w="270"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数量</w:t>
            </w:r>
          </w:p>
        </w:tc>
        <w:tc>
          <w:tcPr>
            <w:tcW w:w="410"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购置合价</w:t>
            </w:r>
          </w:p>
          <w:p>
            <w:pPr>
              <w:jc w:val="center"/>
              <w:rPr>
                <w:rFonts w:ascii="宋体" w:hAnsi="宋体" w:eastAsia="宋体"/>
              </w:rPr>
            </w:pPr>
            <w:r>
              <w:rPr>
                <w:rFonts w:hint="eastAsia" w:ascii="宋体" w:hAnsi="宋体" w:eastAsia="宋体"/>
              </w:rPr>
              <w:t>(</w:t>
            </w:r>
            <w:r>
              <w:rPr>
                <w:rFonts w:ascii="宋体" w:hAnsi="宋体" w:eastAsia="宋体"/>
              </w:rPr>
              <w:t>元</w:t>
            </w:r>
            <w:r>
              <w:rPr>
                <w:rFonts w:hint="eastAsia" w:ascii="宋体" w:hAnsi="宋体" w:eastAsia="宋体"/>
              </w:rPr>
              <w:t>)</w:t>
            </w:r>
          </w:p>
        </w:tc>
        <w:tc>
          <w:tcPr>
            <w:tcW w:w="345"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折旧费</w:t>
            </w:r>
          </w:p>
          <w:p>
            <w:pPr>
              <w:jc w:val="center"/>
              <w:rPr>
                <w:rFonts w:ascii="宋体" w:hAnsi="宋体" w:eastAsia="宋体"/>
              </w:rPr>
            </w:pPr>
            <w:r>
              <w:rPr>
                <w:rFonts w:hint="eastAsia" w:ascii="宋体" w:hAnsi="宋体" w:eastAsia="宋体"/>
              </w:rPr>
              <w:t>(</w:t>
            </w:r>
            <w:r>
              <w:rPr>
                <w:rFonts w:ascii="宋体" w:hAnsi="宋体" w:eastAsia="宋体"/>
              </w:rPr>
              <w:t>元</w:t>
            </w:r>
            <w:r>
              <w:rPr>
                <w:rFonts w:hint="eastAsia" w:ascii="宋体" w:hAnsi="宋体" w:eastAsia="宋体"/>
              </w:rPr>
              <w:t>)</w:t>
            </w:r>
          </w:p>
        </w:tc>
        <w:tc>
          <w:tcPr>
            <w:tcW w:w="362"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使用费</w:t>
            </w:r>
          </w:p>
          <w:p>
            <w:pPr>
              <w:jc w:val="center"/>
              <w:rPr>
                <w:rFonts w:ascii="宋体" w:hAnsi="宋体" w:eastAsia="宋体"/>
              </w:rPr>
            </w:pPr>
            <w:r>
              <w:rPr>
                <w:rFonts w:hint="eastAsia" w:ascii="宋体" w:hAnsi="宋体" w:eastAsia="宋体"/>
              </w:rPr>
              <w:t>(</w:t>
            </w:r>
            <w:r>
              <w:rPr>
                <w:rFonts w:ascii="宋体" w:hAnsi="宋体" w:eastAsia="宋体"/>
              </w:rPr>
              <w:t>元</w:t>
            </w:r>
            <w:r>
              <w:rPr>
                <w:rFonts w:hint="eastAsia" w:ascii="宋体" w:hAnsi="宋体" w:eastAsia="宋体"/>
              </w:rPr>
              <w:t>)</w:t>
            </w:r>
          </w:p>
        </w:tc>
        <w:tc>
          <w:tcPr>
            <w:tcW w:w="637"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小</w:t>
            </w:r>
            <w:r>
              <w:rPr>
                <w:rFonts w:ascii="宋体" w:hAnsi="宋体" w:eastAsia="宋体"/>
              </w:rPr>
              <w:tab/>
            </w:r>
            <w:r>
              <w:rPr>
                <w:rFonts w:ascii="宋体" w:hAnsi="宋体" w:eastAsia="宋体"/>
              </w:rPr>
              <w:t>计</w:t>
            </w:r>
          </w:p>
          <w:p>
            <w:pPr>
              <w:jc w:val="center"/>
              <w:rPr>
                <w:rFonts w:ascii="宋体" w:hAnsi="宋体" w:eastAsia="宋体"/>
              </w:rPr>
            </w:pPr>
            <w:r>
              <w:rPr>
                <w:rFonts w:ascii="宋体" w:hAnsi="宋体" w:eastAsia="宋体"/>
              </w:rPr>
              <w:t>折旧及使用费</w:t>
            </w:r>
          </w:p>
          <w:p>
            <w:pPr>
              <w:jc w:val="center"/>
              <w:rPr>
                <w:rFonts w:ascii="宋体" w:hAnsi="宋体" w:eastAsia="宋体"/>
              </w:rPr>
            </w:pPr>
            <w:r>
              <w:rPr>
                <w:rFonts w:hint="eastAsia" w:ascii="宋体" w:hAnsi="宋体" w:eastAsia="宋体"/>
              </w:rPr>
              <w:t>(</w:t>
            </w:r>
            <w:r>
              <w:rPr>
                <w:rFonts w:ascii="宋体" w:hAnsi="宋体" w:eastAsia="宋体"/>
              </w:rPr>
              <w:t>元</w:t>
            </w:r>
            <w:r>
              <w:rPr>
                <w:rFonts w:hint="eastAsia" w:ascii="宋体" w:hAnsi="宋体" w:eastAsia="宋体"/>
              </w:rPr>
              <w:t>)</w:t>
            </w:r>
          </w:p>
        </w:tc>
        <w:tc>
          <w:tcPr>
            <w:tcW w:w="444"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名称及型号</w:t>
            </w:r>
          </w:p>
        </w:tc>
        <w:tc>
          <w:tcPr>
            <w:tcW w:w="339"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数量</w:t>
            </w:r>
          </w:p>
        </w:tc>
        <w:tc>
          <w:tcPr>
            <w:tcW w:w="396"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购置合价</w:t>
            </w:r>
            <w:r>
              <w:rPr>
                <w:rFonts w:hint="eastAsia" w:ascii="宋体" w:hAnsi="宋体" w:eastAsia="宋体"/>
              </w:rPr>
              <w:t>(</w:t>
            </w:r>
            <w:r>
              <w:rPr>
                <w:rFonts w:ascii="宋体" w:hAnsi="宋体" w:eastAsia="宋体"/>
              </w:rPr>
              <w:t>元</w:t>
            </w:r>
            <w:r>
              <w:rPr>
                <w:rFonts w:hint="eastAsia" w:ascii="宋体" w:hAnsi="宋体" w:eastAsia="宋体"/>
              </w:rPr>
              <w:t>)</w:t>
            </w:r>
          </w:p>
        </w:tc>
        <w:tc>
          <w:tcPr>
            <w:tcW w:w="373"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折旧费</w:t>
            </w:r>
          </w:p>
          <w:p>
            <w:pPr>
              <w:jc w:val="center"/>
              <w:rPr>
                <w:rFonts w:ascii="宋体" w:hAnsi="宋体" w:eastAsia="宋体"/>
              </w:rPr>
            </w:pPr>
            <w:r>
              <w:rPr>
                <w:rFonts w:hint="eastAsia" w:ascii="宋体" w:hAnsi="宋体" w:eastAsia="宋体"/>
              </w:rPr>
              <w:t>(</w:t>
            </w:r>
            <w:r>
              <w:rPr>
                <w:rFonts w:ascii="宋体" w:hAnsi="宋体" w:eastAsia="宋体"/>
              </w:rPr>
              <w:t>元</w:t>
            </w:r>
            <w:r>
              <w:rPr>
                <w:rFonts w:hint="eastAsia" w:ascii="宋体" w:hAnsi="宋体" w:eastAsia="宋体"/>
              </w:rPr>
              <w:t>)</w:t>
            </w:r>
          </w:p>
        </w:tc>
        <w:tc>
          <w:tcPr>
            <w:tcW w:w="372" w:type="pct"/>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使用费</w:t>
            </w:r>
          </w:p>
          <w:p>
            <w:pPr>
              <w:jc w:val="center"/>
              <w:rPr>
                <w:rFonts w:ascii="宋体" w:hAnsi="宋体" w:eastAsia="宋体"/>
              </w:rPr>
            </w:pPr>
            <w:r>
              <w:rPr>
                <w:rFonts w:hint="eastAsia" w:ascii="宋体" w:hAnsi="宋体" w:eastAsia="宋体"/>
              </w:rPr>
              <w:t>(</w:t>
            </w:r>
            <w:r>
              <w:rPr>
                <w:rFonts w:ascii="宋体" w:hAnsi="宋体" w:eastAsia="宋体"/>
              </w:rPr>
              <w:t>元</w:t>
            </w:r>
            <w:r>
              <w:rPr>
                <w:rFonts w:hint="eastAsia" w:ascii="宋体" w:hAnsi="宋体" w:eastAsia="宋体"/>
              </w:rPr>
              <w:t>)</w:t>
            </w:r>
          </w:p>
        </w:tc>
        <w:tc>
          <w:tcPr>
            <w:tcW w:w="449" w:type="pct"/>
            <w:tcBorders>
              <w:top w:val="single" w:color="000000" w:sz="2" w:space="0"/>
              <w:left w:val="single" w:color="000000" w:sz="4" w:space="0"/>
              <w:bottom w:val="single" w:color="000000" w:sz="4" w:space="0"/>
              <w:right w:val="single" w:color="000000" w:sz="8" w:space="0"/>
            </w:tcBorders>
            <w:vAlign w:val="center"/>
          </w:tcPr>
          <w:p>
            <w:pPr>
              <w:jc w:val="center"/>
              <w:rPr>
                <w:rFonts w:ascii="宋体" w:hAnsi="宋体" w:eastAsia="宋体"/>
              </w:rPr>
            </w:pPr>
            <w:r>
              <w:rPr>
                <w:rFonts w:ascii="宋体" w:hAnsi="宋体" w:eastAsia="宋体"/>
              </w:rPr>
              <w:t>小计</w:t>
            </w:r>
          </w:p>
          <w:p>
            <w:pPr>
              <w:jc w:val="center"/>
              <w:rPr>
                <w:rFonts w:ascii="宋体" w:hAnsi="宋体" w:eastAsia="宋体"/>
              </w:rPr>
            </w:pPr>
            <w:r>
              <w:rPr>
                <w:rFonts w:ascii="宋体" w:hAnsi="宋体" w:eastAsia="宋体"/>
              </w:rPr>
              <w:t>折旧及使用费</w:t>
            </w:r>
            <w:r>
              <w:rPr>
                <w:rFonts w:hint="eastAsia" w:ascii="宋体" w:hAnsi="宋体" w:eastAsia="宋体"/>
              </w:rPr>
              <w:t>(</w:t>
            </w:r>
            <w:r>
              <w:rPr>
                <w:rFonts w:ascii="宋体" w:hAnsi="宋体" w:eastAsia="宋体"/>
              </w:rPr>
              <w:t>元</w:t>
            </w:r>
            <w:r>
              <w:rPr>
                <w:rFonts w:hint="eastAsia" w:ascii="宋体" w:hAnsi="宋体" w:eastAsia="宋体"/>
              </w:rPr>
              <w:t>)</w:t>
            </w:r>
          </w:p>
        </w:tc>
      </w:tr>
      <w:tr>
        <w:tblPrEx>
          <w:tblCellMar>
            <w:top w:w="0" w:type="dxa"/>
            <w:left w:w="0" w:type="dxa"/>
            <w:bottom w:w="0" w:type="dxa"/>
            <w:right w:w="0" w:type="dxa"/>
          </w:tblCellMar>
        </w:tblPrEx>
        <w:trPr>
          <w:trHeight w:val="660" w:hRule="exact"/>
          <w:jc w:val="center"/>
        </w:trPr>
        <w:tc>
          <w:tcPr>
            <w:tcW w:w="22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rPr>
              <w:t>1</w:t>
            </w:r>
          </w:p>
        </w:tc>
        <w:tc>
          <w:tcPr>
            <w:tcW w:w="38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7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1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4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9"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60" w:hRule="exact"/>
          <w:jc w:val="center"/>
        </w:trPr>
        <w:tc>
          <w:tcPr>
            <w:tcW w:w="22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2</w:t>
            </w:r>
          </w:p>
        </w:tc>
        <w:tc>
          <w:tcPr>
            <w:tcW w:w="38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7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1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4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9"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56" w:hRule="exact"/>
          <w:jc w:val="center"/>
        </w:trPr>
        <w:tc>
          <w:tcPr>
            <w:tcW w:w="22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3</w:t>
            </w:r>
          </w:p>
        </w:tc>
        <w:tc>
          <w:tcPr>
            <w:tcW w:w="38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7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1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4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9"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60" w:hRule="exact"/>
          <w:jc w:val="center"/>
        </w:trPr>
        <w:tc>
          <w:tcPr>
            <w:tcW w:w="22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4</w:t>
            </w:r>
          </w:p>
        </w:tc>
        <w:tc>
          <w:tcPr>
            <w:tcW w:w="38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7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1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4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9"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60" w:hRule="exact"/>
          <w:jc w:val="center"/>
        </w:trPr>
        <w:tc>
          <w:tcPr>
            <w:tcW w:w="22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5</w:t>
            </w:r>
          </w:p>
        </w:tc>
        <w:tc>
          <w:tcPr>
            <w:tcW w:w="38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7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1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4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9"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60" w:hRule="exact"/>
          <w:jc w:val="center"/>
        </w:trPr>
        <w:tc>
          <w:tcPr>
            <w:tcW w:w="22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6</w:t>
            </w:r>
          </w:p>
        </w:tc>
        <w:tc>
          <w:tcPr>
            <w:tcW w:w="38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7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1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4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9"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56" w:hRule="exact"/>
          <w:jc w:val="center"/>
        </w:trPr>
        <w:tc>
          <w:tcPr>
            <w:tcW w:w="22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7</w:t>
            </w:r>
          </w:p>
        </w:tc>
        <w:tc>
          <w:tcPr>
            <w:tcW w:w="38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7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1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4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9"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60" w:hRule="exact"/>
          <w:jc w:val="center"/>
        </w:trPr>
        <w:tc>
          <w:tcPr>
            <w:tcW w:w="22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8</w:t>
            </w:r>
          </w:p>
        </w:tc>
        <w:tc>
          <w:tcPr>
            <w:tcW w:w="38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7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1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4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9"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60" w:hRule="exact"/>
          <w:jc w:val="center"/>
        </w:trPr>
        <w:tc>
          <w:tcPr>
            <w:tcW w:w="22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rPr>
              <w:t>9</w:t>
            </w:r>
          </w:p>
        </w:tc>
        <w:tc>
          <w:tcPr>
            <w:tcW w:w="38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7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1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4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9"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656" w:hRule="exact"/>
          <w:jc w:val="center"/>
        </w:trPr>
        <w:tc>
          <w:tcPr>
            <w:tcW w:w="223"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rPr>
              <w:t>10</w:t>
            </w:r>
          </w:p>
        </w:tc>
        <w:tc>
          <w:tcPr>
            <w:tcW w:w="38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7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10"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4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63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3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49"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769" w:hRule="exact"/>
          <w:jc w:val="center"/>
        </w:trPr>
        <w:tc>
          <w:tcPr>
            <w:tcW w:w="1283" w:type="pct"/>
            <w:gridSpan w:val="4"/>
            <w:tcBorders>
              <w:top w:val="single" w:color="000000" w:sz="4" w:space="0"/>
              <w:left w:val="single" w:color="000000" w:sz="8" w:space="0"/>
              <w:bottom w:val="single" w:color="000000" w:sz="8" w:space="0"/>
              <w:right w:val="single" w:color="000000" w:sz="4" w:space="0"/>
            </w:tcBorders>
            <w:vAlign w:val="center"/>
          </w:tcPr>
          <w:p>
            <w:pPr>
              <w:jc w:val="center"/>
              <w:rPr>
                <w:rFonts w:ascii="宋体" w:hAnsi="宋体" w:eastAsia="宋体"/>
              </w:rPr>
            </w:pPr>
            <w:r>
              <w:rPr>
                <w:rFonts w:ascii="宋体" w:hAnsi="宋体" w:eastAsia="宋体"/>
              </w:rPr>
              <w:t>合计（元）</w:t>
            </w:r>
          </w:p>
        </w:tc>
        <w:tc>
          <w:tcPr>
            <w:tcW w:w="345" w:type="pct"/>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p>
        </w:tc>
        <w:tc>
          <w:tcPr>
            <w:tcW w:w="362" w:type="pct"/>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p>
        </w:tc>
        <w:tc>
          <w:tcPr>
            <w:tcW w:w="637" w:type="pct"/>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p>
        </w:tc>
        <w:tc>
          <w:tcPr>
            <w:tcW w:w="1179" w:type="pct"/>
            <w:gridSpan w:val="3"/>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r>
              <w:rPr>
                <w:rFonts w:ascii="宋体" w:hAnsi="宋体" w:eastAsia="宋体"/>
              </w:rPr>
              <w:t>合计（元）</w:t>
            </w:r>
          </w:p>
        </w:tc>
        <w:tc>
          <w:tcPr>
            <w:tcW w:w="373" w:type="pct"/>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p>
        </w:tc>
        <w:tc>
          <w:tcPr>
            <w:tcW w:w="449" w:type="pct"/>
            <w:tcBorders>
              <w:top w:val="single" w:color="000000" w:sz="4" w:space="0"/>
              <w:left w:val="single" w:color="000000" w:sz="4" w:space="0"/>
              <w:bottom w:val="single" w:color="000000" w:sz="8" w:space="0"/>
              <w:right w:val="single" w:color="000000" w:sz="8" w:space="0"/>
            </w:tcBorders>
            <w:vAlign w:val="center"/>
          </w:tcPr>
          <w:p>
            <w:pPr>
              <w:jc w:val="center"/>
              <w:rPr>
                <w:rFonts w:ascii="宋体" w:hAnsi="宋体" w:eastAsia="宋体"/>
              </w:rPr>
            </w:pPr>
          </w:p>
        </w:tc>
      </w:tr>
    </w:tbl>
    <w:p>
      <w:pPr>
        <w:rPr>
          <w:rFonts w:ascii="宋体" w:hAnsi="宋体" w:eastAsia="宋体" w:cs="宋体"/>
          <w:color w:val="000000" w:themeColor="text1"/>
          <w:sz w:val="29"/>
          <w:szCs w:val="29"/>
          <w:lang w:eastAsia="zh-CN"/>
          <w14:textFill>
            <w14:solidFill>
              <w14:schemeClr w14:val="tx1"/>
            </w14:solidFill>
          </w14:textFill>
        </w:rPr>
      </w:pPr>
      <w:r>
        <w:rPr>
          <w:rFonts w:ascii="宋体" w:hAnsi="宋体" w:eastAsia="宋体" w:cs="宋体"/>
          <w:color w:val="000000" w:themeColor="text1"/>
          <w:sz w:val="29"/>
          <w:szCs w:val="29"/>
          <w:lang w:eastAsia="zh-CN"/>
          <w14:textFill>
            <w14:solidFill>
              <w14:schemeClr w14:val="tx1"/>
            </w14:solidFill>
          </w14:textFill>
        </w:rPr>
        <w:br w:type="page"/>
      </w:r>
    </w:p>
    <w:p>
      <w:pPr>
        <w:spacing w:before="4"/>
        <w:ind w:right="-15"/>
        <w:jc w:val="center"/>
        <w:rPr>
          <w:rFonts w:ascii="宋体" w:hAnsi="宋体" w:eastAsia="宋体" w:cs="宋体"/>
          <w:color w:val="000000" w:themeColor="text1"/>
          <w:sz w:val="31"/>
          <w:szCs w:val="31"/>
          <w:lang w:eastAsia="zh-CN"/>
          <w14:textFill>
            <w14:solidFill>
              <w14:schemeClr w14:val="tx1"/>
            </w14:solidFill>
          </w14:textFill>
        </w:rPr>
      </w:pPr>
      <w:r>
        <w:rPr>
          <w:rFonts w:ascii="宋体" w:hAnsi="宋体" w:eastAsia="宋体" w:cs="宋体"/>
          <w:color w:val="000000" w:themeColor="text1"/>
          <w:sz w:val="31"/>
          <w:szCs w:val="31"/>
          <w:lang w:eastAsia="zh-CN"/>
          <w14:textFill>
            <w14:solidFill>
              <w14:schemeClr w14:val="tx1"/>
            </w14:solidFill>
          </w14:textFill>
        </w:rPr>
        <w:t>表4  监理工程师交通设施费报价表</w:t>
      </w:r>
    </w:p>
    <w:tbl>
      <w:tblPr>
        <w:tblStyle w:val="30"/>
        <w:tblpPr w:leftFromText="180" w:rightFromText="180" w:vertAnchor="text" w:horzAnchor="page" w:tblpXSpec="center" w:tblpY="295"/>
        <w:tblW w:w="5517" w:type="pct"/>
        <w:tblInd w:w="0" w:type="dxa"/>
        <w:tblLayout w:type="autofit"/>
        <w:tblCellMar>
          <w:top w:w="0" w:type="dxa"/>
          <w:left w:w="0" w:type="dxa"/>
          <w:bottom w:w="0" w:type="dxa"/>
          <w:right w:w="0" w:type="dxa"/>
        </w:tblCellMar>
      </w:tblPr>
      <w:tblGrid>
        <w:gridCol w:w="237"/>
        <w:gridCol w:w="304"/>
        <w:gridCol w:w="679"/>
        <w:gridCol w:w="679"/>
        <w:gridCol w:w="686"/>
        <w:gridCol w:w="679"/>
        <w:gridCol w:w="679"/>
        <w:gridCol w:w="802"/>
        <w:gridCol w:w="359"/>
        <w:gridCol w:w="679"/>
        <w:gridCol w:w="679"/>
        <w:gridCol w:w="688"/>
        <w:gridCol w:w="679"/>
        <w:gridCol w:w="679"/>
        <w:gridCol w:w="691"/>
      </w:tblGrid>
      <w:tr>
        <w:tblPrEx>
          <w:tblCellMar>
            <w:top w:w="0" w:type="dxa"/>
            <w:left w:w="0" w:type="dxa"/>
            <w:bottom w:w="0" w:type="dxa"/>
            <w:right w:w="0" w:type="dxa"/>
          </w:tblCellMar>
        </w:tblPrEx>
        <w:trPr>
          <w:trHeight w:val="826" w:hRule="exact"/>
        </w:trPr>
        <w:tc>
          <w:tcPr>
            <w:tcW w:w="129" w:type="pct"/>
            <w:vMerge w:val="restart"/>
            <w:tcBorders>
              <w:top w:val="single" w:color="000000" w:sz="8" w:space="0"/>
              <w:left w:val="single" w:color="000000" w:sz="8" w:space="0"/>
              <w:right w:val="single" w:color="000000" w:sz="4" w:space="0"/>
            </w:tcBorders>
            <w:vAlign w:val="center"/>
          </w:tcPr>
          <w:p>
            <w:pPr>
              <w:jc w:val="center"/>
              <w:rPr>
                <w:rFonts w:ascii="宋体" w:hAnsi="宋体" w:eastAsia="宋体"/>
              </w:rPr>
            </w:pPr>
            <w:r>
              <w:rPr>
                <w:rFonts w:ascii="宋体" w:hAnsi="宋体" w:eastAsia="宋体"/>
              </w:rPr>
              <w:t>序号</w:t>
            </w:r>
          </w:p>
        </w:tc>
        <w:tc>
          <w:tcPr>
            <w:tcW w:w="2450" w:type="pct"/>
            <w:gridSpan w:val="7"/>
            <w:tcBorders>
              <w:top w:val="single" w:color="000000" w:sz="8"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施工期</w:t>
            </w:r>
          </w:p>
        </w:tc>
        <w:tc>
          <w:tcPr>
            <w:tcW w:w="2420" w:type="pct"/>
            <w:gridSpan w:val="7"/>
            <w:tcBorders>
              <w:top w:val="single" w:color="000000" w:sz="8" w:space="0"/>
              <w:left w:val="single" w:color="000000" w:sz="4" w:space="0"/>
              <w:bottom w:val="single" w:color="000000" w:sz="4" w:space="0"/>
              <w:right w:val="single" w:color="000000" w:sz="8" w:space="0"/>
            </w:tcBorders>
            <w:vAlign w:val="center"/>
          </w:tcPr>
          <w:p>
            <w:pPr>
              <w:jc w:val="center"/>
              <w:rPr>
                <w:rFonts w:ascii="宋体" w:hAnsi="宋体" w:eastAsia="宋体"/>
              </w:rPr>
            </w:pPr>
            <w:r>
              <w:rPr>
                <w:rFonts w:ascii="宋体" w:hAnsi="宋体" w:eastAsia="宋体"/>
              </w:rPr>
              <w:t>缺陷责任期</w:t>
            </w:r>
          </w:p>
        </w:tc>
      </w:tr>
      <w:tr>
        <w:tblPrEx>
          <w:tblCellMar>
            <w:top w:w="0" w:type="dxa"/>
            <w:left w:w="0" w:type="dxa"/>
            <w:bottom w:w="0" w:type="dxa"/>
            <w:right w:w="0" w:type="dxa"/>
          </w:tblCellMar>
        </w:tblPrEx>
        <w:trPr>
          <w:trHeight w:val="1664" w:hRule="exact"/>
        </w:trPr>
        <w:tc>
          <w:tcPr>
            <w:tcW w:w="129" w:type="pct"/>
            <w:vMerge w:val="continue"/>
            <w:tcBorders>
              <w:left w:val="single" w:color="000000" w:sz="8" w:space="0"/>
              <w:bottom w:val="single" w:color="000000" w:sz="4" w:space="0"/>
              <w:right w:val="single" w:color="000000" w:sz="4" w:space="0"/>
            </w:tcBorders>
            <w:vAlign w:val="center"/>
          </w:tcPr>
          <w:p>
            <w:pPr>
              <w:jc w:val="center"/>
              <w:rPr>
                <w:rFonts w:ascii="宋体" w:hAnsi="宋体" w:eastAsia="宋体"/>
              </w:rPr>
            </w:pPr>
          </w:p>
        </w:tc>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名称及 型号</w:t>
            </w: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数量</w:t>
            </w:r>
          </w:p>
          <w:p>
            <w:pPr>
              <w:jc w:val="center"/>
              <w:rPr>
                <w:rFonts w:ascii="宋体" w:hAnsi="宋体" w:eastAsia="宋体"/>
              </w:rPr>
            </w:pPr>
            <w:r>
              <w:rPr>
                <w:rFonts w:ascii="宋体" w:hAnsi="宋体" w:eastAsia="宋体"/>
              </w:rPr>
              <w:t>（辆）</w:t>
            </w: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单价</w:t>
            </w:r>
          </w:p>
          <w:p>
            <w:pPr>
              <w:jc w:val="center"/>
              <w:rPr>
                <w:rFonts w:ascii="宋体" w:hAnsi="宋体" w:eastAsia="宋体"/>
              </w:rPr>
            </w:pPr>
            <w:r>
              <w:rPr>
                <w:rFonts w:ascii="宋体" w:hAnsi="宋体" w:eastAsia="宋体"/>
              </w:rPr>
              <w:t>（</w:t>
            </w:r>
            <w:r>
              <w:rPr>
                <w:rFonts w:hint="eastAsia" w:ascii="宋体" w:hAnsi="宋体" w:eastAsia="宋体"/>
              </w:rPr>
              <w:t>元</w:t>
            </w:r>
            <w:r>
              <w:rPr>
                <w:rFonts w:ascii="宋体" w:hAnsi="宋体" w:eastAsia="宋体"/>
              </w:rPr>
              <w:t>）</w:t>
            </w:r>
          </w:p>
        </w:tc>
        <w:tc>
          <w:tcPr>
            <w:tcW w:w="37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合价</w:t>
            </w:r>
          </w:p>
          <w:p>
            <w:pPr>
              <w:jc w:val="center"/>
              <w:rPr>
                <w:rFonts w:ascii="宋体" w:hAnsi="宋体" w:eastAsia="宋体"/>
              </w:rPr>
            </w:pPr>
            <w:r>
              <w:rPr>
                <w:rFonts w:ascii="宋体" w:hAnsi="宋体" w:eastAsia="宋体"/>
              </w:rPr>
              <w:t>（</w:t>
            </w:r>
            <w:r>
              <w:rPr>
                <w:rFonts w:hint="eastAsia" w:ascii="宋体" w:hAnsi="宋体" w:eastAsia="宋体"/>
              </w:rPr>
              <w:t>元</w:t>
            </w:r>
            <w:r>
              <w:rPr>
                <w:rFonts w:ascii="宋体" w:hAnsi="宋体" w:eastAsia="宋体"/>
              </w:rPr>
              <w:t>）</w:t>
            </w: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折旧费（元）</w:t>
            </w: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使用费（元）</w:t>
            </w:r>
          </w:p>
        </w:tc>
        <w:tc>
          <w:tcPr>
            <w:tcW w:w="43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lang w:eastAsia="zh-CN"/>
              </w:rPr>
            </w:pPr>
            <w:r>
              <w:rPr>
                <w:rFonts w:ascii="宋体" w:hAnsi="宋体" w:eastAsia="宋体"/>
                <w:lang w:eastAsia="zh-CN"/>
              </w:rPr>
              <w:t>小计</w:t>
            </w:r>
          </w:p>
          <w:p>
            <w:pPr>
              <w:jc w:val="center"/>
              <w:rPr>
                <w:rFonts w:ascii="宋体" w:hAnsi="宋体" w:eastAsia="宋体"/>
                <w:lang w:eastAsia="zh-CN"/>
              </w:rPr>
            </w:pPr>
            <w:r>
              <w:rPr>
                <w:rFonts w:ascii="宋体" w:hAnsi="宋体" w:eastAsia="宋体"/>
                <w:lang w:eastAsia="zh-CN"/>
              </w:rPr>
              <w:t>折旧及使用费</w:t>
            </w:r>
          </w:p>
          <w:p>
            <w:pPr>
              <w:jc w:val="center"/>
              <w:rPr>
                <w:rFonts w:ascii="宋体" w:hAnsi="宋体" w:eastAsia="宋体"/>
                <w:lang w:eastAsia="zh-CN"/>
              </w:rPr>
            </w:pPr>
            <w:r>
              <w:rPr>
                <w:rFonts w:ascii="宋体" w:hAnsi="宋体" w:eastAsia="宋体"/>
                <w:lang w:eastAsia="zh-CN"/>
              </w:rPr>
              <w:t>（</w:t>
            </w:r>
            <w:r>
              <w:rPr>
                <w:rFonts w:hint="eastAsia" w:ascii="宋体" w:hAnsi="宋体" w:eastAsia="宋体"/>
                <w:lang w:eastAsia="zh-CN"/>
              </w:rPr>
              <w:t>元</w:t>
            </w:r>
            <w:r>
              <w:rPr>
                <w:rFonts w:ascii="宋体" w:hAnsi="宋体" w:eastAsia="宋体"/>
                <w:lang w:eastAsia="zh-CN"/>
              </w:rPr>
              <w:t>）</w:t>
            </w:r>
          </w:p>
        </w:tc>
        <w:tc>
          <w:tcPr>
            <w:tcW w:w="19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名称及型号</w:t>
            </w: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数量</w:t>
            </w:r>
          </w:p>
          <w:p>
            <w:pPr>
              <w:jc w:val="center"/>
              <w:rPr>
                <w:rFonts w:ascii="宋体" w:hAnsi="宋体" w:eastAsia="宋体"/>
              </w:rPr>
            </w:pPr>
            <w:r>
              <w:rPr>
                <w:rFonts w:ascii="宋体" w:hAnsi="宋体" w:eastAsia="宋体"/>
              </w:rPr>
              <w:t>（辆）</w:t>
            </w: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单价</w:t>
            </w:r>
          </w:p>
          <w:p>
            <w:pPr>
              <w:jc w:val="center"/>
              <w:rPr>
                <w:rFonts w:ascii="宋体" w:hAnsi="宋体" w:eastAsia="宋体"/>
              </w:rPr>
            </w:pPr>
            <w:r>
              <w:rPr>
                <w:rFonts w:ascii="宋体" w:hAnsi="宋体" w:eastAsia="宋体"/>
              </w:rPr>
              <w:t>（</w:t>
            </w:r>
            <w:r>
              <w:rPr>
                <w:rFonts w:hint="eastAsia" w:ascii="宋体" w:hAnsi="宋体" w:eastAsia="宋体"/>
              </w:rPr>
              <w:t>元</w:t>
            </w:r>
            <w:r>
              <w:rPr>
                <w:rFonts w:ascii="宋体" w:hAnsi="宋体" w:eastAsia="宋体"/>
              </w:rPr>
              <w:t>）</w:t>
            </w: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rPr>
              <w:t>合价</w:t>
            </w:r>
          </w:p>
          <w:p>
            <w:pPr>
              <w:jc w:val="center"/>
              <w:rPr>
                <w:rFonts w:ascii="宋体" w:hAnsi="宋体" w:eastAsia="宋体"/>
              </w:rPr>
            </w:pPr>
            <w:r>
              <w:rPr>
                <w:rFonts w:ascii="宋体" w:hAnsi="宋体" w:eastAsia="宋体"/>
              </w:rPr>
              <w:t>（</w:t>
            </w:r>
            <w:r>
              <w:rPr>
                <w:rFonts w:hint="eastAsia" w:ascii="宋体" w:hAnsi="宋体" w:eastAsia="宋体"/>
              </w:rPr>
              <w:t>元</w:t>
            </w:r>
            <w:r>
              <w:rPr>
                <w:rFonts w:ascii="宋体" w:hAnsi="宋体" w:eastAsia="宋体"/>
              </w:rPr>
              <w:t>）</w:t>
            </w: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折旧费</w:t>
            </w:r>
          </w:p>
          <w:p>
            <w:pPr>
              <w:jc w:val="center"/>
              <w:rPr>
                <w:rFonts w:ascii="宋体" w:hAnsi="宋体" w:eastAsia="宋体"/>
              </w:rPr>
            </w:pPr>
            <w:r>
              <w:rPr>
                <w:rFonts w:ascii="宋体" w:hAnsi="宋体" w:eastAsia="宋体"/>
              </w:rPr>
              <w:t>（</w:t>
            </w:r>
            <w:r>
              <w:rPr>
                <w:rFonts w:hint="eastAsia" w:ascii="宋体" w:hAnsi="宋体" w:eastAsia="宋体"/>
              </w:rPr>
              <w:t>元</w:t>
            </w:r>
            <w:r>
              <w:rPr>
                <w:rFonts w:ascii="宋体" w:hAnsi="宋体" w:eastAsia="宋体"/>
              </w:rPr>
              <w:t>）</w:t>
            </w: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使用费</w:t>
            </w:r>
          </w:p>
          <w:p>
            <w:pPr>
              <w:jc w:val="center"/>
              <w:rPr>
                <w:rFonts w:ascii="宋体" w:hAnsi="宋体" w:eastAsia="宋体"/>
              </w:rPr>
            </w:pPr>
            <w:r>
              <w:rPr>
                <w:rFonts w:ascii="宋体" w:hAnsi="宋体" w:eastAsia="宋体"/>
              </w:rPr>
              <w:t>（</w:t>
            </w:r>
            <w:r>
              <w:rPr>
                <w:rFonts w:hint="eastAsia" w:ascii="宋体" w:hAnsi="宋体" w:eastAsia="宋体"/>
              </w:rPr>
              <w:t>元</w:t>
            </w:r>
            <w:r>
              <w:rPr>
                <w:rFonts w:ascii="宋体" w:hAnsi="宋体" w:eastAsia="宋体"/>
              </w:rPr>
              <w:t>）</w:t>
            </w:r>
          </w:p>
        </w:tc>
        <w:tc>
          <w:tcPr>
            <w:tcW w:w="373"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lang w:eastAsia="zh-CN"/>
              </w:rPr>
            </w:pPr>
            <w:r>
              <w:rPr>
                <w:rFonts w:ascii="宋体" w:hAnsi="宋体" w:eastAsia="宋体"/>
                <w:lang w:eastAsia="zh-CN"/>
              </w:rPr>
              <w:t>小计</w:t>
            </w:r>
          </w:p>
          <w:p>
            <w:pPr>
              <w:jc w:val="center"/>
              <w:rPr>
                <w:rFonts w:ascii="宋体" w:hAnsi="宋体" w:eastAsia="宋体"/>
                <w:lang w:eastAsia="zh-CN"/>
              </w:rPr>
            </w:pPr>
            <w:r>
              <w:rPr>
                <w:rFonts w:ascii="宋体" w:hAnsi="宋体" w:eastAsia="宋体"/>
                <w:lang w:eastAsia="zh-CN"/>
              </w:rPr>
              <w:t>折旧及使</w:t>
            </w:r>
          </w:p>
          <w:p>
            <w:pPr>
              <w:jc w:val="center"/>
              <w:rPr>
                <w:rFonts w:ascii="宋体" w:hAnsi="宋体" w:eastAsia="宋体"/>
                <w:lang w:eastAsia="zh-CN"/>
              </w:rPr>
            </w:pPr>
            <w:r>
              <w:rPr>
                <w:rFonts w:ascii="宋体" w:hAnsi="宋体" w:eastAsia="宋体"/>
                <w:lang w:eastAsia="zh-CN"/>
              </w:rPr>
              <w:t>用费（元）</w:t>
            </w:r>
          </w:p>
        </w:tc>
      </w:tr>
      <w:tr>
        <w:tblPrEx>
          <w:tblCellMar>
            <w:top w:w="0" w:type="dxa"/>
            <w:left w:w="0" w:type="dxa"/>
            <w:bottom w:w="0" w:type="dxa"/>
            <w:right w:w="0" w:type="dxa"/>
          </w:tblCellMar>
        </w:tblPrEx>
        <w:trPr>
          <w:trHeight w:val="887" w:hRule="exact"/>
        </w:trPr>
        <w:tc>
          <w:tcPr>
            <w:tcW w:w="129"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rPr>
              <w:t>1</w:t>
            </w:r>
          </w:p>
        </w:tc>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3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887" w:hRule="exact"/>
        </w:trPr>
        <w:tc>
          <w:tcPr>
            <w:tcW w:w="129"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2</w:t>
            </w:r>
          </w:p>
        </w:tc>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3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887" w:hRule="exact"/>
        </w:trPr>
        <w:tc>
          <w:tcPr>
            <w:tcW w:w="129"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3</w:t>
            </w:r>
          </w:p>
        </w:tc>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3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887" w:hRule="exact"/>
        </w:trPr>
        <w:tc>
          <w:tcPr>
            <w:tcW w:w="129" w:type="pct"/>
            <w:tcBorders>
              <w:top w:val="single" w:color="000000" w:sz="4" w:space="0"/>
              <w:left w:val="single" w:color="000000" w:sz="8"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rPr>
              <w:t>…</w:t>
            </w:r>
          </w:p>
        </w:tc>
        <w:tc>
          <w:tcPr>
            <w:tcW w:w="16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1"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434"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5"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4" w:space="0"/>
              <w:right w:val="single" w:color="000000" w:sz="8"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894" w:hRule="exact"/>
        </w:trPr>
        <w:tc>
          <w:tcPr>
            <w:tcW w:w="1405" w:type="pct"/>
            <w:gridSpan w:val="5"/>
            <w:tcBorders>
              <w:top w:val="single" w:color="000000" w:sz="4" w:space="0"/>
              <w:left w:val="single" w:color="000000" w:sz="8" w:space="0"/>
              <w:bottom w:val="single" w:color="000000" w:sz="8" w:space="0"/>
              <w:right w:val="single" w:color="000000" w:sz="4" w:space="0"/>
            </w:tcBorders>
            <w:vAlign w:val="center"/>
          </w:tcPr>
          <w:p>
            <w:pPr>
              <w:jc w:val="center"/>
              <w:rPr>
                <w:rFonts w:ascii="宋体" w:hAnsi="宋体" w:eastAsia="宋体"/>
              </w:rPr>
            </w:pPr>
            <w:r>
              <w:rPr>
                <w:rFonts w:ascii="宋体" w:hAnsi="宋体" w:eastAsia="宋体"/>
              </w:rPr>
              <w:t>合</w:t>
            </w:r>
            <w:r>
              <w:rPr>
                <w:rFonts w:ascii="宋体" w:hAnsi="宋体" w:eastAsia="宋体"/>
              </w:rPr>
              <w:tab/>
            </w:r>
            <w:r>
              <w:rPr>
                <w:rFonts w:ascii="宋体" w:hAnsi="宋体" w:eastAsia="宋体"/>
              </w:rPr>
              <w:t>计（元）</w:t>
            </w:r>
          </w:p>
        </w:tc>
        <w:tc>
          <w:tcPr>
            <w:tcW w:w="369" w:type="pct"/>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p>
        </w:tc>
        <w:tc>
          <w:tcPr>
            <w:tcW w:w="434" w:type="pct"/>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p>
        </w:tc>
        <w:tc>
          <w:tcPr>
            <w:tcW w:w="1307" w:type="pct"/>
            <w:gridSpan w:val="4"/>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r>
              <w:rPr>
                <w:rFonts w:ascii="宋体" w:hAnsi="宋体" w:eastAsia="宋体"/>
              </w:rPr>
              <w:t>合</w:t>
            </w:r>
            <w:r>
              <w:rPr>
                <w:rFonts w:ascii="宋体" w:hAnsi="宋体" w:eastAsia="宋体"/>
              </w:rPr>
              <w:tab/>
            </w:r>
            <w:r>
              <w:rPr>
                <w:rFonts w:ascii="宋体" w:hAnsi="宋体" w:eastAsia="宋体"/>
              </w:rPr>
              <w:t>计（元）</w:t>
            </w:r>
          </w:p>
        </w:tc>
        <w:tc>
          <w:tcPr>
            <w:tcW w:w="369" w:type="pct"/>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p>
        </w:tc>
        <w:tc>
          <w:tcPr>
            <w:tcW w:w="369" w:type="pct"/>
            <w:tcBorders>
              <w:top w:val="single" w:color="000000" w:sz="4" w:space="0"/>
              <w:left w:val="single" w:color="000000" w:sz="4" w:space="0"/>
              <w:bottom w:val="single" w:color="000000" w:sz="8" w:space="0"/>
              <w:right w:val="single" w:color="000000" w:sz="4" w:space="0"/>
            </w:tcBorders>
            <w:vAlign w:val="center"/>
          </w:tcPr>
          <w:p>
            <w:pPr>
              <w:jc w:val="center"/>
              <w:rPr>
                <w:rFonts w:ascii="宋体" w:hAnsi="宋体" w:eastAsia="宋体"/>
              </w:rPr>
            </w:pPr>
          </w:p>
        </w:tc>
        <w:tc>
          <w:tcPr>
            <w:tcW w:w="373" w:type="pct"/>
            <w:tcBorders>
              <w:top w:val="single" w:color="000000" w:sz="4" w:space="0"/>
              <w:left w:val="single" w:color="000000" w:sz="4" w:space="0"/>
              <w:bottom w:val="single" w:color="000000" w:sz="8" w:space="0"/>
              <w:right w:val="single" w:color="000000" w:sz="8" w:space="0"/>
            </w:tcBorders>
            <w:vAlign w:val="center"/>
          </w:tcPr>
          <w:p>
            <w:pPr>
              <w:jc w:val="center"/>
              <w:rPr>
                <w:rFonts w:ascii="宋体" w:hAnsi="宋体" w:eastAsia="宋体"/>
              </w:rPr>
            </w:pPr>
          </w:p>
        </w:tc>
      </w:tr>
    </w:tbl>
    <w:p>
      <w:pPr>
        <w:tabs>
          <w:tab w:val="left" w:pos="5747"/>
        </w:tabs>
        <w:spacing w:before="4" w:after="20"/>
        <w:ind w:left="4864"/>
        <w:rPr>
          <w:rFonts w:ascii="宋体" w:hAnsi="宋体" w:eastAsia="宋体" w:cs="宋体"/>
          <w:color w:val="000000"/>
          <w:sz w:val="31"/>
          <w:szCs w:val="31"/>
          <w:lang w:eastAsia="zh-CN"/>
        </w:rPr>
      </w:pPr>
      <w:r>
        <w:rPr>
          <w:rFonts w:ascii="宋体" w:hAnsi="宋体" w:eastAsia="宋体" w:cs="宋体"/>
          <w:color w:val="000000"/>
          <w:sz w:val="31"/>
          <w:szCs w:val="31"/>
          <w:lang w:eastAsia="zh-CN"/>
        </w:rPr>
        <w:br w:type="page"/>
      </w:r>
    </w:p>
    <w:p>
      <w:pPr>
        <w:spacing w:before="4"/>
        <w:ind w:right="-15"/>
        <w:jc w:val="center"/>
        <w:rPr>
          <w:rFonts w:ascii="宋体" w:hAnsi="宋体" w:eastAsia="宋体" w:cs="Times New Roman"/>
          <w:sz w:val="36"/>
          <w:szCs w:val="42"/>
          <w:lang w:eastAsia="zh-CN"/>
        </w:rPr>
      </w:pPr>
      <w:r>
        <w:rPr>
          <w:rFonts w:ascii="宋体" w:hAnsi="宋体" w:eastAsia="宋体" w:cs="宋体"/>
          <w:color w:val="000000" w:themeColor="text1"/>
          <w:sz w:val="31"/>
          <w:szCs w:val="31"/>
          <w:lang w:eastAsia="zh-CN"/>
          <w14:textFill>
            <w14:solidFill>
              <w14:schemeClr w14:val="tx1"/>
            </w14:solidFill>
          </w14:textFill>
        </w:rPr>
        <w:t>表5  监理试验设施费报价表</w:t>
      </w:r>
    </w:p>
    <w:p>
      <w:pPr>
        <w:ind w:left="648"/>
        <w:jc w:val="center"/>
        <w:outlineLvl w:val="9"/>
        <w:rPr>
          <w:rFonts w:ascii="宋体" w:hAnsi="宋体" w:eastAsia="宋体" w:cs="Times New Roman"/>
          <w:sz w:val="36"/>
          <w:szCs w:val="42"/>
          <w:lang w:eastAsia="zh-CN"/>
        </w:rPr>
      </w:pPr>
    </w:p>
    <w:tbl>
      <w:tblPr>
        <w:tblStyle w:val="24"/>
        <w:tblW w:w="60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436"/>
        <w:gridCol w:w="436"/>
        <w:gridCol w:w="436"/>
        <w:gridCol w:w="876"/>
        <w:gridCol w:w="876"/>
        <w:gridCol w:w="876"/>
        <w:gridCol w:w="876"/>
        <w:gridCol w:w="436"/>
        <w:gridCol w:w="436"/>
        <w:gridCol w:w="436"/>
        <w:gridCol w:w="876"/>
        <w:gridCol w:w="876"/>
        <w:gridCol w:w="876"/>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9" w:type="pct"/>
            <w:vMerge w:val="restart"/>
            <w:tcBorders>
              <w:top w:val="single" w:color="auto" w:sz="4" w:space="0"/>
              <w:left w:val="single" w:color="auto" w:sz="4" w:space="0"/>
              <w:bottom w:val="single" w:color="auto" w:sz="4" w:space="0"/>
              <w:right w:val="single" w:color="auto" w:sz="4" w:space="0"/>
            </w:tcBorders>
            <w:vAlign w:val="center"/>
          </w:tcPr>
          <w:p>
            <w:pPr>
              <w:spacing w:before="120" w:after="120"/>
              <w:rPr>
                <w:rFonts w:ascii="宋体" w:hAnsi="宋体" w:eastAsia="宋体"/>
                <w:lang w:eastAsia="zh-CN"/>
              </w:rPr>
            </w:pPr>
            <w:r>
              <w:rPr>
                <w:rFonts w:hint="eastAsia" w:ascii="宋体" w:hAnsi="宋体" w:eastAsia="宋体"/>
                <w:lang w:eastAsia="zh-CN"/>
              </w:rPr>
              <w:t>序</w:t>
            </w:r>
          </w:p>
          <w:p>
            <w:pPr>
              <w:spacing w:before="120" w:after="120"/>
              <w:rPr>
                <w:rFonts w:ascii="宋体" w:hAnsi="宋体" w:eastAsia="宋体"/>
                <w:lang w:eastAsia="zh-CN"/>
              </w:rPr>
            </w:pPr>
            <w:r>
              <w:rPr>
                <w:rFonts w:hint="eastAsia" w:ascii="宋体" w:hAnsi="宋体" w:eastAsia="宋体"/>
                <w:lang w:eastAsia="zh-CN"/>
              </w:rPr>
              <w:t>号</w:t>
            </w:r>
          </w:p>
        </w:tc>
        <w:tc>
          <w:tcPr>
            <w:tcW w:w="2340" w:type="pct"/>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施工期</w:t>
            </w:r>
          </w:p>
        </w:tc>
        <w:tc>
          <w:tcPr>
            <w:tcW w:w="2340" w:type="pct"/>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缺陷责任期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9"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设备名称</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型号</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数量</w:t>
            </w: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购置合价</w:t>
            </w:r>
          </w:p>
          <w:p>
            <w:pPr>
              <w:jc w:val="center"/>
              <w:rPr>
                <w:rFonts w:ascii="宋体" w:hAnsi="宋体" w:eastAsia="宋体"/>
                <w:lang w:eastAsia="zh-CN"/>
              </w:rPr>
            </w:pPr>
            <w:r>
              <w:rPr>
                <w:rFonts w:hint="eastAsia" w:ascii="宋体" w:hAnsi="宋体" w:eastAsia="宋体"/>
                <w:lang w:eastAsia="zh-CN"/>
              </w:rPr>
              <w:t>（元）</w:t>
            </w: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折旧费</w:t>
            </w:r>
          </w:p>
          <w:p>
            <w:pPr>
              <w:jc w:val="center"/>
              <w:rPr>
                <w:rFonts w:ascii="宋体" w:hAnsi="宋体" w:eastAsia="宋体"/>
                <w:lang w:eastAsia="zh-CN"/>
              </w:rPr>
            </w:pPr>
            <w:r>
              <w:rPr>
                <w:rFonts w:hint="eastAsia" w:ascii="宋体" w:hAnsi="宋体" w:eastAsia="宋体"/>
                <w:lang w:eastAsia="zh-CN"/>
              </w:rPr>
              <w:t>（元）</w:t>
            </w: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使用费</w:t>
            </w:r>
          </w:p>
          <w:p>
            <w:pPr>
              <w:jc w:val="center"/>
              <w:rPr>
                <w:rFonts w:ascii="宋体" w:hAnsi="宋体" w:eastAsia="宋体"/>
                <w:lang w:eastAsia="zh-CN"/>
              </w:rPr>
            </w:pPr>
            <w:r>
              <w:rPr>
                <w:rFonts w:hint="eastAsia" w:ascii="宋体" w:hAnsi="宋体" w:eastAsia="宋体"/>
                <w:lang w:eastAsia="zh-CN"/>
              </w:rPr>
              <w:t>（元）</w:t>
            </w: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小计折旧及使</w:t>
            </w:r>
          </w:p>
          <w:p>
            <w:pPr>
              <w:jc w:val="center"/>
              <w:rPr>
                <w:rFonts w:ascii="宋体" w:hAnsi="宋体" w:eastAsia="宋体"/>
                <w:lang w:eastAsia="zh-CN"/>
              </w:rPr>
            </w:pPr>
            <w:r>
              <w:rPr>
                <w:rFonts w:hint="eastAsia" w:ascii="宋体" w:hAnsi="宋体" w:eastAsia="宋体"/>
                <w:lang w:eastAsia="zh-CN"/>
              </w:rPr>
              <w:t>（元）</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设备名称</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型号</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数量</w:t>
            </w: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购置合价</w:t>
            </w:r>
          </w:p>
          <w:p>
            <w:pPr>
              <w:jc w:val="center"/>
              <w:rPr>
                <w:rFonts w:ascii="宋体" w:hAnsi="宋体" w:eastAsia="宋体"/>
                <w:lang w:eastAsia="zh-CN"/>
              </w:rPr>
            </w:pPr>
            <w:r>
              <w:rPr>
                <w:rFonts w:hint="eastAsia" w:ascii="宋体" w:hAnsi="宋体" w:eastAsia="宋体"/>
                <w:lang w:eastAsia="zh-CN"/>
              </w:rPr>
              <w:t>（元）</w:t>
            </w: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折旧费</w:t>
            </w:r>
          </w:p>
          <w:p>
            <w:pPr>
              <w:jc w:val="center"/>
              <w:rPr>
                <w:rFonts w:ascii="宋体" w:hAnsi="宋体" w:eastAsia="宋体"/>
                <w:lang w:eastAsia="zh-CN"/>
              </w:rPr>
            </w:pPr>
            <w:r>
              <w:rPr>
                <w:rFonts w:hint="eastAsia" w:ascii="宋体" w:hAnsi="宋体" w:eastAsia="宋体"/>
                <w:lang w:eastAsia="zh-CN"/>
              </w:rPr>
              <w:t>（元）</w:t>
            </w: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使用费</w:t>
            </w:r>
          </w:p>
          <w:p>
            <w:pPr>
              <w:jc w:val="center"/>
              <w:rPr>
                <w:rFonts w:ascii="宋体" w:hAnsi="宋体" w:eastAsia="宋体"/>
                <w:lang w:eastAsia="zh-CN"/>
              </w:rPr>
            </w:pPr>
            <w:r>
              <w:rPr>
                <w:rFonts w:hint="eastAsia" w:ascii="宋体" w:hAnsi="宋体" w:eastAsia="宋体"/>
                <w:lang w:eastAsia="zh-CN"/>
              </w:rPr>
              <w:t>（元）</w:t>
            </w: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小计折旧及使用</w:t>
            </w:r>
          </w:p>
          <w:p>
            <w:pPr>
              <w:jc w:val="center"/>
              <w:rPr>
                <w:rFonts w:ascii="宋体" w:hAnsi="宋体" w:eastAsia="宋体"/>
                <w:lang w:eastAsia="zh-CN"/>
              </w:rPr>
            </w:pPr>
            <w:r>
              <w:rPr>
                <w:rFonts w:hint="eastAsia" w:ascii="宋体" w:hAnsi="宋体" w:eastAsia="宋体"/>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1</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2</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3</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4</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5</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6</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31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r>
              <w:rPr>
                <w:rFonts w:hint="eastAsia" w:ascii="宋体" w:hAnsi="宋体" w:eastAsia="宋体"/>
                <w:lang w:eastAsia="zh-CN"/>
              </w:rPr>
              <w:t>……</w:t>
            </w: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212"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381" w:type="pct"/>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127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1062"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c>
          <w:tcPr>
            <w:tcW w:w="42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lang w:eastAsia="zh-CN"/>
              </w:rPr>
            </w:pPr>
          </w:p>
        </w:tc>
      </w:tr>
    </w:tbl>
    <w:p>
      <w:pPr>
        <w:jc w:val="both"/>
        <w:rPr>
          <w:rFonts w:ascii="宋体" w:hAnsi="宋体" w:eastAsia="宋体" w:cs="Times New Roman"/>
          <w:kern w:val="2"/>
          <w:sz w:val="21"/>
          <w:lang w:eastAsia="zh-CN"/>
        </w:rPr>
      </w:pPr>
      <w:r>
        <w:rPr>
          <w:rFonts w:ascii="宋体" w:hAnsi="宋体" w:eastAsia="宋体" w:cs="Times New Roman"/>
          <w:kern w:val="2"/>
          <w:sz w:val="21"/>
          <w:lang w:eastAsia="zh-CN"/>
        </w:rPr>
        <w:br w:type="page"/>
      </w:r>
    </w:p>
    <w:p>
      <w:pPr>
        <w:jc w:val="both"/>
        <w:rPr>
          <w:rFonts w:ascii="宋体" w:hAnsi="宋体" w:eastAsia="宋体" w:cs="Times New Roman"/>
          <w:kern w:val="2"/>
          <w:sz w:val="21"/>
          <w:lang w:eastAsia="zh-CN"/>
        </w:rPr>
      </w:pPr>
    </w:p>
    <w:p>
      <w:pPr>
        <w:spacing w:before="4"/>
        <w:ind w:right="-15"/>
        <w:jc w:val="center"/>
        <w:rPr>
          <w:rFonts w:ascii="宋体" w:hAnsi="宋体" w:eastAsia="宋体" w:cs="宋体"/>
          <w:color w:val="000000" w:themeColor="text1"/>
          <w:sz w:val="31"/>
          <w:szCs w:val="31"/>
          <w:lang w:eastAsia="zh-CN"/>
          <w14:textFill>
            <w14:solidFill>
              <w14:schemeClr w14:val="tx1"/>
            </w14:solidFill>
          </w14:textFill>
        </w:rPr>
      </w:pPr>
      <w:r>
        <w:rPr>
          <w:rFonts w:ascii="宋体" w:hAnsi="宋体" w:eastAsia="宋体" w:cs="宋体"/>
          <w:color w:val="000000" w:themeColor="text1"/>
          <w:sz w:val="31"/>
          <w:szCs w:val="31"/>
          <w:lang w:eastAsia="zh-CN"/>
          <w14:textFill>
            <w14:solidFill>
              <w14:schemeClr w14:val="tx1"/>
            </w14:solidFill>
          </w14:textFill>
        </w:rPr>
        <w:t>表6  监理工程师生活设施费报价表</w:t>
      </w:r>
    </w:p>
    <w:p>
      <w:pPr>
        <w:jc w:val="center"/>
        <w:outlineLvl w:val="9"/>
        <w:rPr>
          <w:rFonts w:ascii="宋体" w:hAnsi="宋体" w:eastAsia="宋体" w:cs="Times New Roman"/>
          <w:sz w:val="36"/>
          <w:szCs w:val="42"/>
          <w:lang w:eastAsia="zh-CN"/>
        </w:rPr>
      </w:pPr>
    </w:p>
    <w:tbl>
      <w:tblPr>
        <w:tblStyle w:val="24"/>
        <w:tblW w:w="51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436"/>
        <w:gridCol w:w="436"/>
        <w:gridCol w:w="876"/>
        <w:gridCol w:w="876"/>
        <w:gridCol w:w="876"/>
        <w:gridCol w:w="876"/>
        <w:gridCol w:w="436"/>
        <w:gridCol w:w="436"/>
        <w:gridCol w:w="876"/>
        <w:gridCol w:w="876"/>
        <w:gridCol w:w="87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350" w:type="pct"/>
            <w:vMerge w:val="restart"/>
            <w:vAlign w:val="center"/>
          </w:tcPr>
          <w:p>
            <w:pPr>
              <w:jc w:val="center"/>
              <w:rPr>
                <w:rFonts w:ascii="宋体" w:hAnsi="宋体" w:eastAsia="宋体"/>
                <w:lang w:eastAsia="zh-CN"/>
              </w:rPr>
            </w:pPr>
            <w:r>
              <w:rPr>
                <w:rFonts w:hint="eastAsia" w:ascii="宋体" w:hAnsi="宋体" w:eastAsia="宋体"/>
                <w:lang w:eastAsia="zh-CN"/>
              </w:rPr>
              <w:t>序</w:t>
            </w:r>
          </w:p>
          <w:p>
            <w:pPr>
              <w:jc w:val="center"/>
              <w:rPr>
                <w:rFonts w:ascii="宋体" w:hAnsi="宋体" w:eastAsia="宋体"/>
                <w:lang w:eastAsia="zh-CN"/>
              </w:rPr>
            </w:pPr>
            <w:r>
              <w:rPr>
                <w:rFonts w:hint="eastAsia" w:ascii="宋体" w:hAnsi="宋体" w:eastAsia="宋体"/>
                <w:lang w:eastAsia="zh-CN"/>
              </w:rPr>
              <w:t>号</w:t>
            </w:r>
          </w:p>
        </w:tc>
        <w:tc>
          <w:tcPr>
            <w:tcW w:w="2324" w:type="pct"/>
            <w:gridSpan w:val="6"/>
            <w:vAlign w:val="center"/>
          </w:tcPr>
          <w:p>
            <w:pPr>
              <w:jc w:val="center"/>
              <w:rPr>
                <w:rFonts w:ascii="宋体" w:hAnsi="宋体" w:eastAsia="宋体"/>
                <w:lang w:eastAsia="zh-CN"/>
              </w:rPr>
            </w:pPr>
            <w:r>
              <w:rPr>
                <w:rFonts w:hint="eastAsia" w:ascii="宋体" w:hAnsi="宋体" w:eastAsia="宋体"/>
                <w:lang w:eastAsia="zh-CN"/>
              </w:rPr>
              <w:t>施工期</w:t>
            </w:r>
          </w:p>
        </w:tc>
        <w:tc>
          <w:tcPr>
            <w:tcW w:w="2326" w:type="pct"/>
            <w:gridSpan w:val="6"/>
            <w:vAlign w:val="center"/>
          </w:tcPr>
          <w:p>
            <w:pPr>
              <w:jc w:val="center"/>
              <w:rPr>
                <w:rFonts w:ascii="宋体" w:hAnsi="宋体" w:eastAsia="宋体"/>
                <w:lang w:eastAsia="zh-CN"/>
              </w:rPr>
            </w:pPr>
            <w:r>
              <w:rPr>
                <w:rFonts w:hint="eastAsia" w:ascii="宋体" w:hAnsi="宋体" w:eastAsia="宋体"/>
                <w:lang w:eastAsia="zh-CN"/>
              </w:rPr>
              <w:t>缺陷责任期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350" w:type="pct"/>
            <w:vMerge w:val="continue"/>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r>
              <w:rPr>
                <w:rFonts w:hint="eastAsia" w:ascii="宋体" w:hAnsi="宋体" w:eastAsia="宋体"/>
                <w:lang w:eastAsia="zh-CN"/>
              </w:rPr>
              <w:t>名称及型号</w:t>
            </w:r>
          </w:p>
        </w:tc>
        <w:tc>
          <w:tcPr>
            <w:tcW w:w="238" w:type="pct"/>
            <w:vAlign w:val="center"/>
          </w:tcPr>
          <w:p>
            <w:pPr>
              <w:jc w:val="center"/>
              <w:rPr>
                <w:rFonts w:ascii="宋体" w:hAnsi="宋体" w:eastAsia="宋体"/>
                <w:lang w:eastAsia="zh-CN"/>
              </w:rPr>
            </w:pPr>
            <w:r>
              <w:rPr>
                <w:rFonts w:hint="eastAsia" w:ascii="宋体" w:hAnsi="宋体" w:eastAsia="宋体"/>
                <w:lang w:eastAsia="zh-CN"/>
              </w:rPr>
              <w:t>数量</w:t>
            </w:r>
          </w:p>
        </w:tc>
        <w:tc>
          <w:tcPr>
            <w:tcW w:w="462" w:type="pct"/>
            <w:vAlign w:val="center"/>
          </w:tcPr>
          <w:p>
            <w:pPr>
              <w:jc w:val="center"/>
              <w:rPr>
                <w:rFonts w:ascii="宋体" w:hAnsi="宋体" w:eastAsia="宋体"/>
                <w:lang w:eastAsia="zh-CN"/>
              </w:rPr>
            </w:pPr>
            <w:r>
              <w:rPr>
                <w:rFonts w:hint="eastAsia" w:ascii="宋体" w:hAnsi="宋体" w:eastAsia="宋体"/>
                <w:lang w:eastAsia="zh-CN"/>
              </w:rPr>
              <w:t>购置合价</w:t>
            </w:r>
          </w:p>
          <w:p>
            <w:pPr>
              <w:jc w:val="center"/>
              <w:rPr>
                <w:rFonts w:ascii="宋体" w:hAnsi="宋体" w:eastAsia="宋体"/>
                <w:lang w:eastAsia="zh-CN"/>
              </w:rPr>
            </w:pPr>
            <w:r>
              <w:rPr>
                <w:rFonts w:hint="eastAsia" w:ascii="宋体" w:hAnsi="宋体" w:eastAsia="宋体"/>
                <w:lang w:eastAsia="zh-CN"/>
              </w:rPr>
              <w:t>（元）</w:t>
            </w:r>
          </w:p>
        </w:tc>
        <w:tc>
          <w:tcPr>
            <w:tcW w:w="462" w:type="pct"/>
            <w:vAlign w:val="center"/>
          </w:tcPr>
          <w:p>
            <w:pPr>
              <w:jc w:val="center"/>
              <w:rPr>
                <w:rFonts w:ascii="宋体" w:hAnsi="宋体" w:eastAsia="宋体"/>
                <w:lang w:eastAsia="zh-CN"/>
              </w:rPr>
            </w:pPr>
            <w:r>
              <w:rPr>
                <w:rFonts w:hint="eastAsia" w:ascii="宋体" w:hAnsi="宋体" w:eastAsia="宋体"/>
                <w:lang w:eastAsia="zh-CN"/>
              </w:rPr>
              <w:t>折旧费</w:t>
            </w:r>
          </w:p>
          <w:p>
            <w:pPr>
              <w:jc w:val="center"/>
              <w:rPr>
                <w:rFonts w:ascii="宋体" w:hAnsi="宋体" w:eastAsia="宋体"/>
                <w:lang w:eastAsia="zh-CN"/>
              </w:rPr>
            </w:pPr>
            <w:r>
              <w:rPr>
                <w:rFonts w:hint="eastAsia" w:ascii="宋体" w:hAnsi="宋体" w:eastAsia="宋体"/>
                <w:lang w:eastAsia="zh-CN"/>
              </w:rPr>
              <w:t>（元）</w:t>
            </w:r>
          </w:p>
        </w:tc>
        <w:tc>
          <w:tcPr>
            <w:tcW w:w="462" w:type="pct"/>
            <w:vAlign w:val="center"/>
          </w:tcPr>
          <w:p>
            <w:pPr>
              <w:jc w:val="center"/>
              <w:rPr>
                <w:rFonts w:ascii="宋体" w:hAnsi="宋体" w:eastAsia="宋体"/>
                <w:lang w:eastAsia="zh-CN"/>
              </w:rPr>
            </w:pPr>
            <w:r>
              <w:rPr>
                <w:rFonts w:hint="eastAsia" w:ascii="宋体" w:hAnsi="宋体" w:eastAsia="宋体"/>
                <w:lang w:eastAsia="zh-CN"/>
              </w:rPr>
              <w:t>使用费</w:t>
            </w:r>
          </w:p>
          <w:p>
            <w:pPr>
              <w:jc w:val="center"/>
              <w:rPr>
                <w:rFonts w:ascii="宋体" w:hAnsi="宋体" w:eastAsia="宋体"/>
                <w:lang w:eastAsia="zh-CN"/>
              </w:rPr>
            </w:pPr>
            <w:r>
              <w:rPr>
                <w:rFonts w:hint="eastAsia" w:ascii="宋体" w:hAnsi="宋体" w:eastAsia="宋体"/>
                <w:lang w:eastAsia="zh-CN"/>
              </w:rPr>
              <w:t>（元）</w:t>
            </w:r>
          </w:p>
        </w:tc>
        <w:tc>
          <w:tcPr>
            <w:tcW w:w="462" w:type="pct"/>
            <w:vAlign w:val="center"/>
          </w:tcPr>
          <w:p>
            <w:pPr>
              <w:jc w:val="center"/>
              <w:rPr>
                <w:rFonts w:ascii="宋体" w:hAnsi="宋体" w:eastAsia="宋体"/>
                <w:lang w:eastAsia="zh-CN"/>
              </w:rPr>
            </w:pPr>
            <w:r>
              <w:rPr>
                <w:rFonts w:hint="eastAsia" w:ascii="宋体" w:hAnsi="宋体" w:eastAsia="宋体"/>
                <w:lang w:eastAsia="zh-CN"/>
              </w:rPr>
              <w:t>小计折旧及使</w:t>
            </w:r>
          </w:p>
          <w:p>
            <w:pPr>
              <w:jc w:val="center"/>
              <w:rPr>
                <w:rFonts w:ascii="宋体" w:hAnsi="宋体" w:eastAsia="宋体"/>
                <w:lang w:eastAsia="zh-CN"/>
              </w:rPr>
            </w:pPr>
            <w:r>
              <w:rPr>
                <w:rFonts w:hint="eastAsia" w:ascii="宋体" w:hAnsi="宋体" w:eastAsia="宋体"/>
                <w:lang w:eastAsia="zh-CN"/>
              </w:rPr>
              <w:t>（元）</w:t>
            </w:r>
          </w:p>
        </w:tc>
        <w:tc>
          <w:tcPr>
            <w:tcW w:w="238" w:type="pct"/>
            <w:vAlign w:val="center"/>
          </w:tcPr>
          <w:p>
            <w:pPr>
              <w:jc w:val="center"/>
              <w:rPr>
                <w:rFonts w:ascii="宋体" w:hAnsi="宋体" w:eastAsia="宋体"/>
                <w:lang w:eastAsia="zh-CN"/>
              </w:rPr>
            </w:pPr>
            <w:r>
              <w:rPr>
                <w:rFonts w:hint="eastAsia" w:ascii="宋体" w:hAnsi="宋体" w:eastAsia="宋体"/>
                <w:lang w:eastAsia="zh-CN"/>
              </w:rPr>
              <w:t>名称及型号</w:t>
            </w:r>
          </w:p>
        </w:tc>
        <w:tc>
          <w:tcPr>
            <w:tcW w:w="238" w:type="pct"/>
            <w:vAlign w:val="center"/>
          </w:tcPr>
          <w:p>
            <w:pPr>
              <w:jc w:val="center"/>
              <w:rPr>
                <w:rFonts w:ascii="宋体" w:hAnsi="宋体" w:eastAsia="宋体"/>
                <w:lang w:eastAsia="zh-CN"/>
              </w:rPr>
            </w:pPr>
            <w:r>
              <w:rPr>
                <w:rFonts w:hint="eastAsia" w:ascii="宋体" w:hAnsi="宋体" w:eastAsia="宋体"/>
                <w:lang w:eastAsia="zh-CN"/>
              </w:rPr>
              <w:t>数量</w:t>
            </w:r>
          </w:p>
        </w:tc>
        <w:tc>
          <w:tcPr>
            <w:tcW w:w="462" w:type="pct"/>
            <w:vAlign w:val="center"/>
          </w:tcPr>
          <w:p>
            <w:pPr>
              <w:jc w:val="center"/>
              <w:rPr>
                <w:rFonts w:ascii="宋体" w:hAnsi="宋体" w:eastAsia="宋体"/>
                <w:lang w:eastAsia="zh-CN"/>
              </w:rPr>
            </w:pPr>
            <w:r>
              <w:rPr>
                <w:rFonts w:hint="eastAsia" w:ascii="宋体" w:hAnsi="宋体" w:eastAsia="宋体"/>
                <w:lang w:eastAsia="zh-CN"/>
              </w:rPr>
              <w:t>购置合价</w:t>
            </w:r>
          </w:p>
          <w:p>
            <w:pPr>
              <w:jc w:val="center"/>
              <w:rPr>
                <w:rFonts w:ascii="宋体" w:hAnsi="宋体" w:eastAsia="宋体"/>
                <w:lang w:eastAsia="zh-CN"/>
              </w:rPr>
            </w:pPr>
            <w:r>
              <w:rPr>
                <w:rFonts w:hint="eastAsia" w:ascii="宋体" w:hAnsi="宋体" w:eastAsia="宋体"/>
                <w:lang w:eastAsia="zh-CN"/>
              </w:rPr>
              <w:t>（元）</w:t>
            </w:r>
          </w:p>
        </w:tc>
        <w:tc>
          <w:tcPr>
            <w:tcW w:w="462" w:type="pct"/>
            <w:vAlign w:val="center"/>
          </w:tcPr>
          <w:p>
            <w:pPr>
              <w:jc w:val="center"/>
              <w:rPr>
                <w:rFonts w:ascii="宋体" w:hAnsi="宋体" w:eastAsia="宋体"/>
                <w:lang w:eastAsia="zh-CN"/>
              </w:rPr>
            </w:pPr>
            <w:r>
              <w:rPr>
                <w:rFonts w:hint="eastAsia" w:ascii="宋体" w:hAnsi="宋体" w:eastAsia="宋体"/>
                <w:lang w:eastAsia="zh-CN"/>
              </w:rPr>
              <w:t>折旧费</w:t>
            </w:r>
          </w:p>
          <w:p>
            <w:pPr>
              <w:jc w:val="center"/>
              <w:rPr>
                <w:rFonts w:ascii="宋体" w:hAnsi="宋体" w:eastAsia="宋体"/>
                <w:lang w:eastAsia="zh-CN"/>
              </w:rPr>
            </w:pPr>
            <w:r>
              <w:rPr>
                <w:rFonts w:hint="eastAsia" w:ascii="宋体" w:hAnsi="宋体" w:eastAsia="宋体"/>
                <w:lang w:eastAsia="zh-CN"/>
              </w:rPr>
              <w:t>（元）</w:t>
            </w:r>
          </w:p>
        </w:tc>
        <w:tc>
          <w:tcPr>
            <w:tcW w:w="462" w:type="pct"/>
            <w:vAlign w:val="center"/>
          </w:tcPr>
          <w:p>
            <w:pPr>
              <w:jc w:val="center"/>
              <w:rPr>
                <w:rFonts w:ascii="宋体" w:hAnsi="宋体" w:eastAsia="宋体"/>
                <w:lang w:eastAsia="zh-CN"/>
              </w:rPr>
            </w:pPr>
            <w:r>
              <w:rPr>
                <w:rFonts w:hint="eastAsia" w:ascii="宋体" w:hAnsi="宋体" w:eastAsia="宋体"/>
                <w:lang w:eastAsia="zh-CN"/>
              </w:rPr>
              <w:t>使用费</w:t>
            </w:r>
          </w:p>
          <w:p>
            <w:pPr>
              <w:jc w:val="center"/>
              <w:rPr>
                <w:rFonts w:ascii="宋体" w:hAnsi="宋体" w:eastAsia="宋体"/>
                <w:lang w:eastAsia="zh-CN"/>
              </w:rPr>
            </w:pPr>
            <w:r>
              <w:rPr>
                <w:rFonts w:hint="eastAsia" w:ascii="宋体" w:hAnsi="宋体" w:eastAsia="宋体"/>
                <w:lang w:eastAsia="zh-CN"/>
              </w:rPr>
              <w:t>（元）</w:t>
            </w:r>
          </w:p>
        </w:tc>
        <w:tc>
          <w:tcPr>
            <w:tcW w:w="462" w:type="pct"/>
            <w:vAlign w:val="center"/>
          </w:tcPr>
          <w:p>
            <w:pPr>
              <w:jc w:val="center"/>
              <w:rPr>
                <w:rFonts w:ascii="宋体" w:hAnsi="宋体" w:eastAsia="宋体"/>
                <w:lang w:eastAsia="zh-CN"/>
              </w:rPr>
            </w:pPr>
            <w:r>
              <w:rPr>
                <w:rFonts w:hint="eastAsia" w:ascii="宋体" w:hAnsi="宋体" w:eastAsia="宋体"/>
                <w:lang w:eastAsia="zh-CN"/>
              </w:rPr>
              <w:t>小计折旧及使用</w:t>
            </w:r>
          </w:p>
          <w:p>
            <w:pPr>
              <w:jc w:val="center"/>
              <w:rPr>
                <w:rFonts w:ascii="宋体" w:hAnsi="宋体" w:eastAsia="宋体"/>
                <w:lang w:eastAsia="zh-CN"/>
              </w:rPr>
            </w:pPr>
            <w:r>
              <w:rPr>
                <w:rFonts w:hint="eastAsia" w:ascii="宋体" w:hAnsi="宋体" w:eastAsia="宋体"/>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350" w:type="pct"/>
            <w:vAlign w:val="center"/>
          </w:tcPr>
          <w:p>
            <w:pPr>
              <w:jc w:val="center"/>
              <w:rPr>
                <w:rFonts w:ascii="宋体" w:hAnsi="宋体" w:eastAsia="宋体"/>
                <w:lang w:eastAsia="zh-CN"/>
              </w:rPr>
            </w:pPr>
            <w:r>
              <w:rPr>
                <w:rFonts w:hint="eastAsia" w:ascii="宋体" w:hAnsi="宋体" w:eastAsia="宋体"/>
                <w:lang w:eastAsia="zh-CN"/>
              </w:rPr>
              <w:t>1</w:t>
            </w: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350" w:type="pct"/>
            <w:vAlign w:val="center"/>
          </w:tcPr>
          <w:p>
            <w:pPr>
              <w:jc w:val="center"/>
              <w:rPr>
                <w:rFonts w:ascii="宋体" w:hAnsi="宋体" w:eastAsia="宋体"/>
                <w:lang w:eastAsia="zh-CN"/>
              </w:rPr>
            </w:pPr>
            <w:r>
              <w:rPr>
                <w:rFonts w:hint="eastAsia" w:ascii="宋体" w:hAnsi="宋体" w:eastAsia="宋体"/>
                <w:lang w:eastAsia="zh-CN"/>
              </w:rPr>
              <w:t>2</w:t>
            </w: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350" w:type="pct"/>
            <w:vAlign w:val="center"/>
          </w:tcPr>
          <w:p>
            <w:pPr>
              <w:jc w:val="center"/>
              <w:rPr>
                <w:rFonts w:ascii="宋体" w:hAnsi="宋体" w:eastAsia="宋体"/>
                <w:lang w:eastAsia="zh-CN"/>
              </w:rPr>
            </w:pPr>
            <w:r>
              <w:rPr>
                <w:rFonts w:hint="eastAsia" w:ascii="宋体" w:hAnsi="宋体" w:eastAsia="宋体"/>
                <w:lang w:eastAsia="zh-CN"/>
              </w:rPr>
              <w:t>3</w:t>
            </w: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350" w:type="pct"/>
            <w:vAlign w:val="center"/>
          </w:tcPr>
          <w:p>
            <w:pPr>
              <w:jc w:val="center"/>
              <w:rPr>
                <w:rFonts w:ascii="宋体" w:hAnsi="宋体" w:eastAsia="宋体"/>
                <w:lang w:eastAsia="zh-CN"/>
              </w:rPr>
            </w:pPr>
            <w:r>
              <w:rPr>
                <w:rFonts w:hint="eastAsia" w:ascii="宋体" w:hAnsi="宋体" w:eastAsia="宋体"/>
                <w:lang w:eastAsia="zh-CN"/>
              </w:rPr>
              <w:t>4</w:t>
            </w: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2" w:hRule="atLeast"/>
          <w:jc w:val="center"/>
        </w:trPr>
        <w:tc>
          <w:tcPr>
            <w:tcW w:w="350" w:type="pct"/>
            <w:vAlign w:val="center"/>
          </w:tcPr>
          <w:p>
            <w:pPr>
              <w:jc w:val="center"/>
              <w:rPr>
                <w:rFonts w:ascii="宋体" w:hAnsi="宋体" w:eastAsia="宋体"/>
                <w:lang w:eastAsia="zh-CN"/>
              </w:rPr>
            </w:pPr>
            <w:r>
              <w:rPr>
                <w:rFonts w:hint="eastAsia" w:ascii="宋体" w:hAnsi="宋体" w:eastAsia="宋体"/>
                <w:lang w:eastAsia="zh-CN"/>
              </w:rPr>
              <w:t>5</w:t>
            </w: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350" w:type="pct"/>
            <w:vAlign w:val="center"/>
          </w:tcPr>
          <w:p>
            <w:pPr>
              <w:jc w:val="center"/>
              <w:rPr>
                <w:rFonts w:ascii="宋体" w:hAnsi="宋体" w:eastAsia="宋体"/>
                <w:lang w:eastAsia="zh-CN"/>
              </w:rPr>
            </w:pPr>
            <w:r>
              <w:rPr>
                <w:rFonts w:hint="eastAsia" w:ascii="宋体" w:hAnsi="宋体" w:eastAsia="宋体"/>
                <w:lang w:eastAsia="zh-CN"/>
              </w:rPr>
              <w:t>6</w:t>
            </w: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50" w:type="pct"/>
            <w:vAlign w:val="center"/>
          </w:tcPr>
          <w:p>
            <w:pPr>
              <w:jc w:val="center"/>
              <w:rPr>
                <w:rFonts w:ascii="宋体" w:hAnsi="宋体" w:eastAsia="宋体"/>
                <w:lang w:eastAsia="zh-CN"/>
              </w:rPr>
            </w:pPr>
            <w:r>
              <w:rPr>
                <w:rFonts w:hint="eastAsia" w:ascii="宋体" w:hAnsi="宋体" w:eastAsia="宋体"/>
                <w:lang w:eastAsia="zh-CN"/>
              </w:rPr>
              <w:t>……</w:t>
            </w: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238"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287" w:type="pct"/>
            <w:gridSpan w:val="4"/>
            <w:vAlign w:val="center"/>
          </w:tcPr>
          <w:p>
            <w:pPr>
              <w:jc w:val="center"/>
              <w:rPr>
                <w:rFonts w:ascii="宋体" w:hAnsi="宋体" w:eastAsia="宋体"/>
                <w:lang w:eastAsia="zh-CN"/>
              </w:rPr>
            </w:pPr>
          </w:p>
        </w:tc>
        <w:tc>
          <w:tcPr>
            <w:tcW w:w="1386" w:type="pct"/>
            <w:gridSpan w:val="3"/>
            <w:vAlign w:val="center"/>
          </w:tcPr>
          <w:p>
            <w:pPr>
              <w:jc w:val="center"/>
              <w:rPr>
                <w:rFonts w:ascii="宋体" w:hAnsi="宋体" w:eastAsia="宋体"/>
                <w:lang w:eastAsia="zh-CN"/>
              </w:rPr>
            </w:pPr>
          </w:p>
        </w:tc>
        <w:tc>
          <w:tcPr>
            <w:tcW w:w="939" w:type="pct"/>
            <w:gridSpan w:val="3"/>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c>
          <w:tcPr>
            <w:tcW w:w="462" w:type="pct"/>
            <w:vAlign w:val="center"/>
          </w:tcPr>
          <w:p>
            <w:pPr>
              <w:jc w:val="center"/>
              <w:rPr>
                <w:rFonts w:ascii="宋体" w:hAnsi="宋体" w:eastAsia="宋体"/>
                <w:lang w:eastAsia="zh-CN"/>
              </w:rPr>
            </w:pPr>
          </w:p>
        </w:tc>
      </w:tr>
    </w:tbl>
    <w:p>
      <w:pPr>
        <w:ind w:left="648"/>
        <w:jc w:val="center"/>
        <w:outlineLvl w:val="9"/>
        <w:rPr>
          <w:rFonts w:ascii="宋体" w:hAnsi="宋体" w:eastAsia="宋体" w:cs="Times New Roman"/>
          <w:sz w:val="36"/>
          <w:szCs w:val="42"/>
          <w:lang w:eastAsia="zh-CN"/>
        </w:rPr>
      </w:pPr>
      <w:r>
        <w:rPr>
          <w:rFonts w:ascii="宋体" w:hAnsi="宋体" w:eastAsia="宋体" w:cs="Times New Roman"/>
          <w:kern w:val="2"/>
          <w:sz w:val="21"/>
          <w:lang w:eastAsia="zh-CN"/>
        </w:rPr>
        <w:br w:type="page"/>
      </w:r>
    </w:p>
    <w:p>
      <w:pPr>
        <w:jc w:val="both"/>
        <w:rPr>
          <w:rFonts w:ascii="宋体" w:hAnsi="宋体" w:eastAsia="宋体" w:cs="Times New Roman"/>
          <w:kern w:val="2"/>
          <w:sz w:val="21"/>
          <w:lang w:eastAsia="zh-CN"/>
        </w:rPr>
      </w:pPr>
    </w:p>
    <w:p>
      <w:pPr>
        <w:spacing w:before="4"/>
        <w:ind w:right="-15"/>
        <w:jc w:val="center"/>
        <w:rPr>
          <w:rFonts w:ascii="宋体" w:hAnsi="宋体" w:eastAsia="宋体" w:cs="宋体"/>
          <w:color w:val="000000" w:themeColor="text1"/>
          <w:sz w:val="31"/>
          <w:szCs w:val="31"/>
          <w:lang w:eastAsia="zh-CN"/>
          <w14:textFill>
            <w14:solidFill>
              <w14:schemeClr w14:val="tx1"/>
            </w14:solidFill>
          </w14:textFill>
        </w:rPr>
      </w:pPr>
      <w:r>
        <w:rPr>
          <w:rFonts w:ascii="宋体" w:hAnsi="宋体" w:eastAsia="宋体" w:cs="宋体"/>
          <w:color w:val="000000" w:themeColor="text1"/>
          <w:sz w:val="31"/>
          <w:szCs w:val="31"/>
          <w:lang w:eastAsia="zh-CN"/>
          <w14:textFill>
            <w14:solidFill>
              <w14:schemeClr w14:val="tx1"/>
            </w14:solidFill>
          </w14:textFill>
        </w:rPr>
        <w:t>表7  监理费用支付估算表</w:t>
      </w:r>
    </w:p>
    <w:p>
      <w:pPr>
        <w:spacing w:before="1"/>
        <w:rPr>
          <w:rFonts w:ascii="宋体" w:hAnsi="宋体" w:eastAsia="宋体" w:cs="宋体"/>
          <w:color w:val="000000"/>
          <w:sz w:val="8"/>
          <w:szCs w:val="8"/>
          <w:lang w:eastAsia="zh-CN"/>
        </w:rPr>
      </w:pPr>
    </w:p>
    <w:p>
      <w:pPr>
        <w:rPr>
          <w:rFonts w:ascii="宋体" w:hAnsi="宋体" w:eastAsia="宋体" w:cs="宋体"/>
          <w:color w:val="000000"/>
          <w:sz w:val="20"/>
          <w:szCs w:val="20"/>
          <w:lang w:eastAsia="zh-CN"/>
        </w:rPr>
      </w:pPr>
    </w:p>
    <w:tbl>
      <w:tblPr>
        <w:tblStyle w:val="24"/>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572"/>
        <w:gridCol w:w="572"/>
        <w:gridCol w:w="572"/>
        <w:gridCol w:w="574"/>
        <w:gridCol w:w="572"/>
        <w:gridCol w:w="572"/>
        <w:gridCol w:w="572"/>
        <w:gridCol w:w="574"/>
        <w:gridCol w:w="1241"/>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881" w:type="dxa"/>
            <w:vMerge w:val="restart"/>
            <w:tcBorders>
              <w:tl2br w:val="single" w:color="auto" w:sz="4" w:space="0"/>
            </w:tcBorders>
          </w:tcPr>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 xml:space="preserve">            </w:t>
            </w:r>
          </w:p>
          <w:p>
            <w:pPr>
              <w:ind w:firstLine="1100" w:firstLineChars="550"/>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时间</w:t>
            </w:r>
          </w:p>
          <w:p>
            <w:pPr>
              <w:rPr>
                <w:rFonts w:ascii="宋体" w:hAnsi="宋体" w:eastAsia="宋体" w:cs="宋体"/>
                <w:color w:val="000000"/>
                <w:sz w:val="20"/>
                <w:szCs w:val="20"/>
                <w:lang w:eastAsia="zh-CN"/>
              </w:rPr>
            </w:pPr>
          </w:p>
          <w:p>
            <w:pPr>
              <w:rPr>
                <w:rFonts w:ascii="宋体" w:hAnsi="宋体" w:eastAsia="宋体" w:cs="宋体"/>
                <w:color w:val="000000"/>
                <w:sz w:val="20"/>
                <w:szCs w:val="20"/>
                <w:lang w:eastAsia="zh-CN"/>
              </w:rPr>
            </w:pPr>
            <w:r>
              <w:rPr>
                <w:rFonts w:hint="eastAsia" w:ascii="宋体" w:hAnsi="宋体" w:eastAsia="宋体" w:cs="宋体"/>
                <w:color w:val="000000"/>
                <w:sz w:val="20"/>
                <w:szCs w:val="20"/>
                <w:lang w:eastAsia="zh-CN"/>
              </w:rPr>
              <w:t>项目</w:t>
            </w:r>
          </w:p>
        </w:tc>
        <w:tc>
          <w:tcPr>
            <w:tcW w:w="2290" w:type="dxa"/>
            <w:gridSpan w:val="4"/>
            <w:vAlign w:val="center"/>
          </w:tcPr>
          <w:p>
            <w:pPr>
              <w:jc w:val="center"/>
              <w:rPr>
                <w:rFonts w:ascii="宋体" w:hAnsi="宋体" w:eastAsia="宋体"/>
                <w:lang w:eastAsia="zh-CN"/>
              </w:rPr>
            </w:pPr>
            <w:r>
              <w:rPr>
                <w:rFonts w:hint="eastAsia" w:ascii="宋体" w:hAnsi="宋体" w:eastAsia="宋体"/>
                <w:lang w:eastAsia="zh-CN"/>
              </w:rPr>
              <w:t>年    季度</w:t>
            </w:r>
          </w:p>
        </w:tc>
        <w:tc>
          <w:tcPr>
            <w:tcW w:w="2290" w:type="dxa"/>
            <w:gridSpan w:val="4"/>
            <w:vAlign w:val="center"/>
          </w:tcPr>
          <w:p>
            <w:pPr>
              <w:jc w:val="center"/>
              <w:rPr>
                <w:rFonts w:ascii="宋体" w:hAnsi="宋体" w:eastAsia="宋体"/>
              </w:rPr>
            </w:pPr>
            <w:r>
              <w:rPr>
                <w:rFonts w:hint="eastAsia" w:ascii="宋体" w:hAnsi="宋体" w:eastAsia="宋体"/>
                <w:lang w:eastAsia="zh-CN"/>
              </w:rPr>
              <w:t>年    季度</w:t>
            </w:r>
          </w:p>
        </w:tc>
        <w:tc>
          <w:tcPr>
            <w:tcW w:w="1241" w:type="dxa"/>
            <w:vMerge w:val="restart"/>
            <w:vAlign w:val="center"/>
          </w:tcPr>
          <w:p>
            <w:pPr>
              <w:jc w:val="center"/>
              <w:rPr>
                <w:rFonts w:ascii="宋体" w:hAnsi="宋体" w:eastAsia="宋体"/>
                <w:lang w:eastAsia="zh-CN"/>
              </w:rPr>
            </w:pPr>
            <w:r>
              <w:rPr>
                <w:rFonts w:hint="eastAsia" w:ascii="宋体" w:hAnsi="宋体" w:eastAsia="宋体"/>
                <w:lang w:eastAsia="zh-CN"/>
              </w:rPr>
              <w:t>缺陷责任期</w:t>
            </w:r>
          </w:p>
        </w:tc>
        <w:tc>
          <w:tcPr>
            <w:tcW w:w="1431" w:type="dxa"/>
            <w:vMerge w:val="restart"/>
            <w:vAlign w:val="center"/>
          </w:tcPr>
          <w:p>
            <w:pPr>
              <w:jc w:val="center"/>
              <w:rPr>
                <w:rFonts w:ascii="宋体" w:hAnsi="宋体" w:eastAsia="宋体"/>
                <w:lang w:eastAsia="zh-CN"/>
              </w:rPr>
            </w:pPr>
            <w:r>
              <w:rPr>
                <w:rFonts w:hint="eastAsia" w:ascii="宋体" w:hAnsi="宋体" w:eastAsia="宋体"/>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881" w:type="dxa"/>
            <w:vMerge w:val="continue"/>
          </w:tcPr>
          <w:p>
            <w:pPr>
              <w:rPr>
                <w:rFonts w:ascii="宋体" w:hAnsi="宋体" w:eastAsia="宋体" w:cs="宋体"/>
                <w:color w:val="000000"/>
                <w:sz w:val="20"/>
                <w:szCs w:val="20"/>
              </w:rPr>
            </w:pPr>
          </w:p>
        </w:tc>
        <w:tc>
          <w:tcPr>
            <w:tcW w:w="572" w:type="dxa"/>
            <w:vAlign w:val="center"/>
          </w:tcPr>
          <w:p>
            <w:pPr>
              <w:jc w:val="center"/>
              <w:rPr>
                <w:rFonts w:ascii="宋体" w:hAnsi="宋体" w:eastAsia="宋体"/>
                <w:lang w:eastAsia="zh-CN"/>
              </w:rPr>
            </w:pPr>
            <w:r>
              <w:rPr>
                <w:rFonts w:hint="eastAsia" w:ascii="宋体" w:hAnsi="宋体" w:eastAsia="宋体"/>
                <w:lang w:eastAsia="zh-CN"/>
              </w:rPr>
              <w:t>1</w:t>
            </w:r>
          </w:p>
        </w:tc>
        <w:tc>
          <w:tcPr>
            <w:tcW w:w="572" w:type="dxa"/>
            <w:vAlign w:val="center"/>
          </w:tcPr>
          <w:p>
            <w:pPr>
              <w:jc w:val="center"/>
              <w:rPr>
                <w:rFonts w:ascii="宋体" w:hAnsi="宋体" w:eastAsia="宋体"/>
                <w:lang w:eastAsia="zh-CN"/>
              </w:rPr>
            </w:pPr>
            <w:r>
              <w:rPr>
                <w:rFonts w:hint="eastAsia" w:ascii="宋体" w:hAnsi="宋体" w:eastAsia="宋体"/>
                <w:lang w:eastAsia="zh-CN"/>
              </w:rPr>
              <w:t>2</w:t>
            </w:r>
          </w:p>
        </w:tc>
        <w:tc>
          <w:tcPr>
            <w:tcW w:w="572" w:type="dxa"/>
            <w:vAlign w:val="center"/>
          </w:tcPr>
          <w:p>
            <w:pPr>
              <w:jc w:val="center"/>
              <w:rPr>
                <w:rFonts w:ascii="宋体" w:hAnsi="宋体" w:eastAsia="宋体"/>
                <w:lang w:eastAsia="zh-CN"/>
              </w:rPr>
            </w:pPr>
            <w:r>
              <w:rPr>
                <w:rFonts w:hint="eastAsia" w:ascii="宋体" w:hAnsi="宋体" w:eastAsia="宋体"/>
                <w:lang w:eastAsia="zh-CN"/>
              </w:rPr>
              <w:t>3</w:t>
            </w:r>
          </w:p>
        </w:tc>
        <w:tc>
          <w:tcPr>
            <w:tcW w:w="572" w:type="dxa"/>
            <w:vAlign w:val="center"/>
          </w:tcPr>
          <w:p>
            <w:pPr>
              <w:jc w:val="center"/>
              <w:rPr>
                <w:rFonts w:ascii="宋体" w:hAnsi="宋体" w:eastAsia="宋体"/>
                <w:lang w:eastAsia="zh-CN"/>
              </w:rPr>
            </w:pPr>
            <w:r>
              <w:rPr>
                <w:rFonts w:hint="eastAsia" w:ascii="宋体" w:hAnsi="宋体" w:eastAsia="宋体"/>
                <w:lang w:eastAsia="zh-CN"/>
              </w:rPr>
              <w:t>4</w:t>
            </w:r>
          </w:p>
        </w:tc>
        <w:tc>
          <w:tcPr>
            <w:tcW w:w="572" w:type="dxa"/>
            <w:vAlign w:val="center"/>
          </w:tcPr>
          <w:p>
            <w:pPr>
              <w:jc w:val="center"/>
              <w:rPr>
                <w:rFonts w:ascii="宋体" w:hAnsi="宋体" w:eastAsia="宋体"/>
                <w:lang w:eastAsia="zh-CN"/>
              </w:rPr>
            </w:pPr>
            <w:r>
              <w:rPr>
                <w:rFonts w:hint="eastAsia" w:ascii="宋体" w:hAnsi="宋体" w:eastAsia="宋体"/>
                <w:lang w:eastAsia="zh-CN"/>
              </w:rPr>
              <w:t>1</w:t>
            </w:r>
          </w:p>
        </w:tc>
        <w:tc>
          <w:tcPr>
            <w:tcW w:w="572" w:type="dxa"/>
            <w:vAlign w:val="center"/>
          </w:tcPr>
          <w:p>
            <w:pPr>
              <w:jc w:val="center"/>
              <w:rPr>
                <w:rFonts w:ascii="宋体" w:hAnsi="宋体" w:eastAsia="宋体"/>
                <w:lang w:eastAsia="zh-CN"/>
              </w:rPr>
            </w:pPr>
            <w:r>
              <w:rPr>
                <w:rFonts w:hint="eastAsia" w:ascii="宋体" w:hAnsi="宋体" w:eastAsia="宋体"/>
                <w:lang w:eastAsia="zh-CN"/>
              </w:rPr>
              <w:t>2</w:t>
            </w:r>
          </w:p>
        </w:tc>
        <w:tc>
          <w:tcPr>
            <w:tcW w:w="572" w:type="dxa"/>
            <w:vAlign w:val="center"/>
          </w:tcPr>
          <w:p>
            <w:pPr>
              <w:jc w:val="center"/>
              <w:rPr>
                <w:rFonts w:ascii="宋体" w:hAnsi="宋体" w:eastAsia="宋体"/>
                <w:lang w:eastAsia="zh-CN"/>
              </w:rPr>
            </w:pPr>
            <w:r>
              <w:rPr>
                <w:rFonts w:hint="eastAsia" w:ascii="宋体" w:hAnsi="宋体" w:eastAsia="宋体"/>
                <w:lang w:eastAsia="zh-CN"/>
              </w:rPr>
              <w:t>3</w:t>
            </w:r>
          </w:p>
        </w:tc>
        <w:tc>
          <w:tcPr>
            <w:tcW w:w="572" w:type="dxa"/>
            <w:vAlign w:val="center"/>
          </w:tcPr>
          <w:p>
            <w:pPr>
              <w:jc w:val="center"/>
              <w:rPr>
                <w:rFonts w:ascii="宋体" w:hAnsi="宋体" w:eastAsia="宋体"/>
                <w:lang w:eastAsia="zh-CN"/>
              </w:rPr>
            </w:pPr>
            <w:r>
              <w:rPr>
                <w:rFonts w:hint="eastAsia" w:ascii="宋体" w:hAnsi="宋体" w:eastAsia="宋体"/>
                <w:lang w:eastAsia="zh-CN"/>
              </w:rPr>
              <w:t>4</w:t>
            </w:r>
          </w:p>
        </w:tc>
        <w:tc>
          <w:tcPr>
            <w:tcW w:w="1241" w:type="dxa"/>
            <w:vMerge w:val="continue"/>
            <w:vAlign w:val="center"/>
          </w:tcPr>
          <w:p>
            <w:pPr>
              <w:jc w:val="center"/>
              <w:rPr>
                <w:rFonts w:ascii="宋体" w:hAnsi="宋体" w:eastAsia="宋体"/>
              </w:rPr>
            </w:pPr>
          </w:p>
        </w:tc>
        <w:tc>
          <w:tcPr>
            <w:tcW w:w="1431" w:type="dxa"/>
            <w:vMerge w:val="continue"/>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881" w:type="dxa"/>
            <w:vAlign w:val="center"/>
          </w:tcPr>
          <w:p>
            <w:pPr>
              <w:jc w:val="center"/>
              <w:rPr>
                <w:rFonts w:ascii="宋体" w:hAnsi="宋体" w:eastAsia="宋体"/>
                <w:lang w:eastAsia="zh-CN"/>
              </w:rPr>
            </w:pPr>
            <w:r>
              <w:rPr>
                <w:rFonts w:hint="eastAsia" w:ascii="宋体" w:hAnsi="宋体" w:eastAsia="宋体"/>
                <w:lang w:eastAsia="zh-CN"/>
              </w:rPr>
              <w:t>监理人员服务费</w:t>
            </w: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1241" w:type="dxa"/>
            <w:vAlign w:val="center"/>
          </w:tcPr>
          <w:p>
            <w:pPr>
              <w:jc w:val="center"/>
              <w:rPr>
                <w:rFonts w:ascii="宋体" w:hAnsi="宋体" w:eastAsia="宋体"/>
              </w:rPr>
            </w:pPr>
          </w:p>
        </w:tc>
        <w:tc>
          <w:tcPr>
            <w:tcW w:w="143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881" w:type="dxa"/>
            <w:vAlign w:val="center"/>
          </w:tcPr>
          <w:p>
            <w:pPr>
              <w:jc w:val="center"/>
              <w:rPr>
                <w:rFonts w:ascii="宋体" w:hAnsi="宋体" w:eastAsia="宋体"/>
                <w:lang w:eastAsia="zh-CN"/>
              </w:rPr>
            </w:pPr>
            <w:r>
              <w:rPr>
                <w:rFonts w:hint="eastAsia" w:ascii="宋体" w:hAnsi="宋体" w:eastAsia="宋体"/>
                <w:lang w:eastAsia="zh-CN"/>
              </w:rPr>
              <w:t>监理办公设施费</w:t>
            </w: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1241" w:type="dxa"/>
            <w:vAlign w:val="center"/>
          </w:tcPr>
          <w:p>
            <w:pPr>
              <w:jc w:val="center"/>
              <w:rPr>
                <w:rFonts w:ascii="宋体" w:hAnsi="宋体" w:eastAsia="宋体"/>
              </w:rPr>
            </w:pPr>
          </w:p>
        </w:tc>
        <w:tc>
          <w:tcPr>
            <w:tcW w:w="143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881" w:type="dxa"/>
            <w:vAlign w:val="center"/>
          </w:tcPr>
          <w:p>
            <w:pPr>
              <w:jc w:val="center"/>
              <w:rPr>
                <w:rFonts w:ascii="宋体" w:hAnsi="宋体" w:eastAsia="宋体"/>
                <w:lang w:eastAsia="zh-CN"/>
              </w:rPr>
            </w:pPr>
            <w:r>
              <w:rPr>
                <w:rFonts w:hint="eastAsia" w:ascii="宋体" w:hAnsi="宋体" w:eastAsia="宋体"/>
                <w:lang w:eastAsia="zh-CN"/>
              </w:rPr>
              <w:t>监理交通设施费</w:t>
            </w: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1241" w:type="dxa"/>
            <w:vAlign w:val="center"/>
          </w:tcPr>
          <w:p>
            <w:pPr>
              <w:jc w:val="center"/>
              <w:rPr>
                <w:rFonts w:ascii="宋体" w:hAnsi="宋体" w:eastAsia="宋体"/>
              </w:rPr>
            </w:pPr>
          </w:p>
        </w:tc>
        <w:tc>
          <w:tcPr>
            <w:tcW w:w="143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881" w:type="dxa"/>
            <w:vAlign w:val="center"/>
          </w:tcPr>
          <w:p>
            <w:pPr>
              <w:jc w:val="center"/>
              <w:rPr>
                <w:rFonts w:ascii="宋体" w:hAnsi="宋体" w:eastAsia="宋体"/>
                <w:lang w:eastAsia="zh-CN"/>
              </w:rPr>
            </w:pPr>
            <w:r>
              <w:rPr>
                <w:rFonts w:hint="eastAsia" w:ascii="宋体" w:hAnsi="宋体" w:eastAsia="宋体"/>
                <w:lang w:eastAsia="zh-CN"/>
              </w:rPr>
              <w:t>监理试验设施费</w:t>
            </w: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1241" w:type="dxa"/>
            <w:vAlign w:val="center"/>
          </w:tcPr>
          <w:p>
            <w:pPr>
              <w:jc w:val="center"/>
              <w:rPr>
                <w:rFonts w:ascii="宋体" w:hAnsi="宋体" w:eastAsia="宋体"/>
              </w:rPr>
            </w:pPr>
          </w:p>
        </w:tc>
        <w:tc>
          <w:tcPr>
            <w:tcW w:w="143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881" w:type="dxa"/>
            <w:vAlign w:val="center"/>
          </w:tcPr>
          <w:p>
            <w:pPr>
              <w:jc w:val="center"/>
              <w:rPr>
                <w:rFonts w:ascii="宋体" w:hAnsi="宋体" w:eastAsia="宋体"/>
                <w:lang w:eastAsia="zh-CN"/>
              </w:rPr>
            </w:pPr>
            <w:r>
              <w:rPr>
                <w:rFonts w:hint="eastAsia" w:ascii="宋体" w:hAnsi="宋体" w:eastAsia="宋体"/>
                <w:lang w:eastAsia="zh-CN"/>
              </w:rPr>
              <w:t>监理生活设施费</w:t>
            </w: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1241" w:type="dxa"/>
            <w:vAlign w:val="center"/>
          </w:tcPr>
          <w:p>
            <w:pPr>
              <w:jc w:val="center"/>
              <w:rPr>
                <w:rFonts w:ascii="宋体" w:hAnsi="宋体" w:eastAsia="宋体"/>
              </w:rPr>
            </w:pPr>
          </w:p>
        </w:tc>
        <w:tc>
          <w:tcPr>
            <w:tcW w:w="143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1881" w:type="dxa"/>
            <w:vAlign w:val="center"/>
          </w:tcPr>
          <w:p>
            <w:pPr>
              <w:jc w:val="center"/>
              <w:rPr>
                <w:rFonts w:ascii="宋体" w:hAnsi="宋体" w:eastAsia="宋体"/>
                <w:lang w:eastAsia="zh-CN"/>
              </w:rPr>
            </w:pPr>
            <w:r>
              <w:rPr>
                <w:rFonts w:hint="eastAsia" w:ascii="宋体" w:hAnsi="宋体" w:eastAsia="宋体"/>
                <w:lang w:eastAsia="zh-CN"/>
              </w:rPr>
              <w:t>合计</w:t>
            </w: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572" w:type="dxa"/>
            <w:vAlign w:val="center"/>
          </w:tcPr>
          <w:p>
            <w:pPr>
              <w:jc w:val="center"/>
              <w:rPr>
                <w:rFonts w:ascii="宋体" w:hAnsi="宋体" w:eastAsia="宋体"/>
              </w:rPr>
            </w:pPr>
          </w:p>
        </w:tc>
        <w:tc>
          <w:tcPr>
            <w:tcW w:w="1241" w:type="dxa"/>
            <w:vAlign w:val="center"/>
          </w:tcPr>
          <w:p>
            <w:pPr>
              <w:jc w:val="center"/>
              <w:rPr>
                <w:rFonts w:ascii="宋体" w:hAnsi="宋体" w:eastAsia="宋体"/>
              </w:rPr>
            </w:pPr>
          </w:p>
        </w:tc>
        <w:tc>
          <w:tcPr>
            <w:tcW w:w="1431" w:type="dxa"/>
            <w:vAlign w:val="center"/>
          </w:tcPr>
          <w:p>
            <w:pPr>
              <w:jc w:val="center"/>
              <w:rPr>
                <w:rFonts w:ascii="宋体" w:hAnsi="宋体" w:eastAsia="宋体"/>
              </w:rPr>
            </w:pPr>
          </w:p>
        </w:tc>
      </w:tr>
    </w:tbl>
    <w:p>
      <w:pPr>
        <w:rPr>
          <w:rFonts w:ascii="宋体" w:hAnsi="宋体" w:eastAsia="宋体" w:cs="宋体"/>
          <w:color w:val="000000"/>
          <w:sz w:val="20"/>
          <w:szCs w:val="20"/>
        </w:rPr>
      </w:pPr>
    </w:p>
    <w:p>
      <w:pPr>
        <w:rPr>
          <w:rFonts w:ascii="宋体" w:hAnsi="宋体" w:eastAsia="宋体" w:cs="宋体"/>
          <w:color w:val="000000"/>
          <w:sz w:val="20"/>
          <w:szCs w:val="20"/>
        </w:rPr>
      </w:pPr>
    </w:p>
    <w:p>
      <w:pPr>
        <w:spacing w:before="7"/>
        <w:rPr>
          <w:rFonts w:ascii="宋体" w:hAnsi="宋体" w:eastAsia="宋体" w:cs="宋体"/>
          <w:color w:val="000000"/>
          <w:sz w:val="28"/>
          <w:szCs w:val="28"/>
        </w:rPr>
      </w:pPr>
    </w:p>
    <w:p>
      <w:pPr>
        <w:jc w:val="both"/>
        <w:rPr>
          <w:rFonts w:ascii="宋体" w:hAnsi="宋体" w:eastAsia="宋体" w:cs="Times New Roman"/>
          <w:kern w:val="2"/>
          <w:sz w:val="21"/>
          <w:lang w:eastAsia="zh-CN"/>
        </w:rPr>
      </w:pPr>
      <w:r>
        <w:rPr>
          <w:rFonts w:hint="eastAsia" w:ascii="宋体" w:hAnsi="宋体" w:eastAsia="宋体" w:cs="Times New Roman"/>
          <w:kern w:val="2"/>
          <w:sz w:val="24"/>
          <w:szCs w:val="24"/>
          <w:lang w:eastAsia="zh-CN"/>
        </w:rPr>
        <w:t>注</w:t>
      </w:r>
      <w:r>
        <w:rPr>
          <w:rFonts w:ascii="宋体" w:hAnsi="宋体" w:eastAsia="宋体" w:cs="Times New Roman"/>
          <w:kern w:val="2"/>
          <w:sz w:val="21"/>
          <w:lang w:eastAsia="zh-CN"/>
        </w:rPr>
        <w:t>：</w:t>
      </w:r>
    </w:p>
    <w:p>
      <w:pPr>
        <w:jc w:val="both"/>
        <w:rPr>
          <w:rFonts w:ascii="宋体" w:hAnsi="宋体" w:eastAsia="宋体" w:cs="Times New Roman"/>
          <w:kern w:val="2"/>
          <w:sz w:val="21"/>
          <w:lang w:eastAsia="zh-CN"/>
        </w:rPr>
      </w:pPr>
      <w:r>
        <w:rPr>
          <w:rFonts w:ascii="宋体" w:hAnsi="宋体" w:eastAsia="宋体" w:cs="Arial"/>
          <w:kern w:val="2"/>
          <w:sz w:val="19"/>
          <w:szCs w:val="19"/>
          <w:lang w:eastAsia="zh-CN"/>
        </w:rPr>
        <w:t xml:space="preserve">1. </w:t>
      </w:r>
      <w:r>
        <w:rPr>
          <w:rFonts w:ascii="宋体" w:hAnsi="宋体" w:eastAsia="宋体" w:cs="Times New Roman"/>
          <w:kern w:val="2"/>
          <w:sz w:val="21"/>
          <w:lang w:eastAsia="zh-CN"/>
        </w:rPr>
        <w:t>本表应按附件</w:t>
      </w:r>
      <w:r>
        <w:rPr>
          <w:rFonts w:hint="eastAsia" w:ascii="宋体" w:hAnsi="宋体" w:eastAsia="宋体" w:cs="Times New Roman"/>
          <w:kern w:val="2"/>
          <w:lang w:eastAsia="zh-CN"/>
        </w:rPr>
        <w:t>1</w:t>
      </w:r>
      <w:r>
        <w:rPr>
          <w:rFonts w:ascii="宋体" w:hAnsi="宋体" w:eastAsia="宋体" w:cs="Times New Roman"/>
          <w:kern w:val="2"/>
          <w:sz w:val="21"/>
          <w:lang w:eastAsia="zh-CN"/>
        </w:rPr>
        <w:t>和附件</w:t>
      </w:r>
      <w:r>
        <w:rPr>
          <w:rFonts w:hint="eastAsia" w:ascii="宋体" w:hAnsi="宋体" w:eastAsia="宋体" w:cs="Times New Roman"/>
          <w:kern w:val="2"/>
          <w:lang w:eastAsia="zh-CN"/>
        </w:rPr>
        <w:t>2</w:t>
      </w:r>
      <w:r>
        <w:rPr>
          <w:rFonts w:ascii="宋体" w:hAnsi="宋体" w:eastAsia="宋体" w:cs="Times New Roman"/>
          <w:kern w:val="2"/>
          <w:sz w:val="21"/>
          <w:lang w:eastAsia="zh-CN"/>
        </w:rPr>
        <w:t>监理人员和监理设施进场时间及数量安排计算相应的费用。</w:t>
      </w:r>
    </w:p>
    <w:p>
      <w:pPr>
        <w:jc w:val="both"/>
        <w:rPr>
          <w:rFonts w:ascii="宋体" w:hAnsi="宋体" w:eastAsia="宋体" w:cs="Times New Roman"/>
          <w:kern w:val="2"/>
          <w:sz w:val="21"/>
          <w:lang w:eastAsia="zh-CN"/>
        </w:rPr>
      </w:pPr>
      <w:r>
        <w:rPr>
          <w:rFonts w:ascii="宋体" w:hAnsi="宋体" w:eastAsia="宋体" w:cs="Times New Roman"/>
          <w:kern w:val="2"/>
          <w:sz w:val="21"/>
          <w:lang w:eastAsia="zh-CN"/>
        </w:rPr>
        <w:t>2. 本表各项合计费用应与监理服务费用报价汇总表相一致。</w:t>
      </w:r>
    </w:p>
    <w:p>
      <w:pPr>
        <w:jc w:val="both"/>
        <w:rPr>
          <w:rFonts w:ascii="宋体" w:hAnsi="宋体" w:eastAsia="宋体" w:cs="Times New Roman"/>
          <w:kern w:val="2"/>
          <w:sz w:val="21"/>
          <w:lang w:eastAsia="zh-CN"/>
        </w:rPr>
      </w:pPr>
      <w:r>
        <w:rPr>
          <w:rFonts w:ascii="宋体" w:hAnsi="宋体" w:eastAsia="宋体" w:cs="Times New Roman"/>
          <w:kern w:val="2"/>
          <w:sz w:val="21"/>
          <w:lang w:eastAsia="zh-CN"/>
        </w:rPr>
        <w:t>3. 本表将作为监理合同履行过程中委托人支付监理费用的参考依据。</w:t>
      </w:r>
    </w:p>
    <w:p>
      <w:pPr>
        <w:rPr>
          <w:rFonts w:ascii="宋体" w:hAnsi="宋体" w:eastAsia="宋体" w:cs="宋体"/>
          <w:color w:val="000000"/>
          <w:sz w:val="20"/>
          <w:szCs w:val="20"/>
          <w:lang w:eastAsia="zh-CN"/>
        </w:rPr>
      </w:pPr>
      <w:r>
        <w:rPr>
          <w:rFonts w:ascii="宋体" w:hAnsi="宋体" w:eastAsia="宋体" w:cs="宋体"/>
          <w:color w:val="000000"/>
          <w:sz w:val="20"/>
          <w:szCs w:val="20"/>
          <w:lang w:eastAsia="zh-CN"/>
        </w:rPr>
        <w:br w:type="page"/>
      </w:r>
    </w:p>
    <w:p>
      <w:pPr>
        <w:spacing w:before="4"/>
        <w:ind w:right="194"/>
        <w:jc w:val="center"/>
        <w:rPr>
          <w:rFonts w:ascii="宋体" w:hAnsi="宋体" w:eastAsia="宋体" w:cs="宋体"/>
          <w:color w:val="000000"/>
          <w:sz w:val="31"/>
          <w:szCs w:val="31"/>
          <w:lang w:eastAsia="zh-CN"/>
        </w:rPr>
      </w:pPr>
      <w:r>
        <w:rPr>
          <w:rFonts w:hint="eastAsia" w:ascii="宋体" w:hAnsi="宋体" w:eastAsia="宋体" w:cs="宋体"/>
          <w:color w:val="000000"/>
          <w:sz w:val="31"/>
          <w:szCs w:val="31"/>
          <w:lang w:eastAsia="zh-CN"/>
        </w:rPr>
        <w:t>附件 1</w:t>
      </w:r>
      <w:r>
        <w:rPr>
          <w:rFonts w:ascii="宋体" w:hAnsi="宋体" w:eastAsia="宋体" w:cs="宋体"/>
          <w:color w:val="000000"/>
          <w:sz w:val="31"/>
          <w:szCs w:val="31"/>
          <w:lang w:eastAsia="zh-CN"/>
        </w:rPr>
        <w:t xml:space="preserve">  </w:t>
      </w:r>
      <w:r>
        <w:rPr>
          <w:rFonts w:hint="eastAsia" w:ascii="宋体" w:hAnsi="宋体" w:eastAsia="宋体" w:cs="宋体"/>
          <w:color w:val="000000"/>
          <w:sz w:val="31"/>
          <w:szCs w:val="31"/>
          <w:lang w:eastAsia="zh-CN"/>
        </w:rPr>
        <w:t>监理人员工作计划安排表</w:t>
      </w:r>
    </w:p>
    <w:p>
      <w:pPr>
        <w:jc w:val="both"/>
        <w:rPr>
          <w:rFonts w:ascii="宋体" w:hAnsi="宋体" w:eastAsia="宋体" w:cs="Times New Roman"/>
          <w:kern w:val="2"/>
          <w:sz w:val="21"/>
          <w:lang w:eastAsia="zh-CN"/>
        </w:rPr>
      </w:pPr>
      <w:r>
        <w:rPr>
          <w:rFonts w:hint="eastAsia" w:ascii="宋体" w:hAnsi="宋体" w:eastAsia="宋体" w:cs="Times New Roman"/>
          <w:kern w:val="2"/>
          <w:sz w:val="21"/>
          <w:lang w:eastAsia="zh-CN"/>
        </w:rPr>
        <w:t>标段：</w:t>
      </w:r>
      <w:r>
        <w:rPr>
          <w:rFonts w:hint="eastAsia"/>
          <w:w w:val="122"/>
          <w:sz w:val="24"/>
          <w:u w:val="single"/>
          <w:lang w:val="en-US" w:eastAsia="zh-CN"/>
        </w:rPr>
        <w:t xml:space="preserve">                                 </w:t>
      </w:r>
      <w:r>
        <w:rPr>
          <w:rFonts w:hint="eastAsia" w:ascii="宋体" w:hAnsi="宋体" w:eastAsia="宋体" w:cs="Times New Roman"/>
          <w:kern w:val="2"/>
          <w:sz w:val="21"/>
          <w:lang w:eastAsia="zh-CN"/>
        </w:rPr>
        <w:t xml:space="preserve"> </w:t>
      </w:r>
    </w:p>
    <w:p>
      <w:pPr>
        <w:jc w:val="both"/>
        <w:rPr>
          <w:rFonts w:ascii="宋体" w:hAnsi="宋体" w:eastAsia="宋体" w:cs="Times New Roman"/>
          <w:kern w:val="2"/>
          <w:sz w:val="21"/>
          <w:lang w:eastAsia="zh-CN"/>
        </w:rPr>
      </w:pPr>
    </w:p>
    <w:tbl>
      <w:tblPr>
        <w:tblStyle w:val="24"/>
        <w:tblW w:w="8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91"/>
        <w:gridCol w:w="708"/>
        <w:gridCol w:w="460"/>
        <w:gridCol w:w="397"/>
        <w:gridCol w:w="397"/>
        <w:gridCol w:w="397"/>
        <w:gridCol w:w="397"/>
        <w:gridCol w:w="397"/>
        <w:gridCol w:w="397"/>
        <w:gridCol w:w="397"/>
        <w:gridCol w:w="397"/>
        <w:gridCol w:w="397"/>
        <w:gridCol w:w="397"/>
        <w:gridCol w:w="397"/>
        <w:gridCol w:w="397"/>
        <w:gridCol w:w="544"/>
        <w:gridCol w:w="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Merge w:val="restart"/>
            <w:vAlign w:val="center"/>
          </w:tcPr>
          <w:p>
            <w:pPr>
              <w:jc w:val="center"/>
              <w:rPr>
                <w:rFonts w:ascii="宋体" w:hAnsi="宋体" w:eastAsia="宋体"/>
                <w:lang w:eastAsia="zh-CN"/>
              </w:rPr>
            </w:pPr>
            <w:r>
              <w:rPr>
                <w:rFonts w:hint="eastAsia" w:ascii="宋体" w:hAnsi="宋体" w:eastAsia="宋体"/>
                <w:lang w:eastAsia="zh-CN"/>
              </w:rPr>
              <w:t>序号</w:t>
            </w:r>
          </w:p>
        </w:tc>
        <w:tc>
          <w:tcPr>
            <w:tcW w:w="1391" w:type="dxa"/>
            <w:vMerge w:val="restart"/>
            <w:vAlign w:val="center"/>
          </w:tcPr>
          <w:p>
            <w:pPr>
              <w:jc w:val="center"/>
              <w:rPr>
                <w:rFonts w:ascii="宋体" w:hAnsi="宋体" w:eastAsia="宋体"/>
                <w:lang w:eastAsia="zh-CN"/>
              </w:rPr>
            </w:pPr>
            <w:r>
              <w:rPr>
                <w:rFonts w:hint="eastAsia" w:ascii="宋体" w:hAnsi="宋体" w:eastAsia="宋体"/>
                <w:lang w:eastAsia="zh-CN"/>
              </w:rPr>
              <w:t>人员</w:t>
            </w:r>
          </w:p>
        </w:tc>
        <w:tc>
          <w:tcPr>
            <w:tcW w:w="708" w:type="dxa"/>
            <w:vMerge w:val="restart"/>
            <w:vAlign w:val="center"/>
          </w:tcPr>
          <w:p>
            <w:pPr>
              <w:jc w:val="center"/>
              <w:rPr>
                <w:rFonts w:ascii="宋体" w:hAnsi="宋体" w:eastAsia="宋体"/>
                <w:lang w:eastAsia="zh-CN"/>
              </w:rPr>
            </w:pPr>
            <w:r>
              <w:rPr>
                <w:rFonts w:hint="eastAsia" w:ascii="宋体" w:hAnsi="宋体" w:eastAsia="宋体"/>
                <w:lang w:eastAsia="zh-CN"/>
              </w:rPr>
              <w:t>驻场时间(月)</w:t>
            </w:r>
          </w:p>
        </w:tc>
        <w:tc>
          <w:tcPr>
            <w:tcW w:w="5224" w:type="dxa"/>
            <w:gridSpan w:val="13"/>
            <w:vAlign w:val="center"/>
          </w:tcPr>
          <w:p>
            <w:pPr>
              <w:jc w:val="center"/>
              <w:rPr>
                <w:rFonts w:ascii="宋体" w:hAnsi="宋体" w:eastAsia="宋体"/>
                <w:lang w:eastAsia="zh-CN"/>
              </w:rPr>
            </w:pPr>
            <w:r>
              <w:rPr>
                <w:rFonts w:hint="eastAsia" w:ascii="宋体" w:hAnsi="宋体" w:eastAsia="宋体"/>
                <w:lang w:eastAsia="zh-CN"/>
              </w:rPr>
              <w:t>监理人员投入安排（共   个月）</w:t>
            </w:r>
          </w:p>
        </w:tc>
        <w:tc>
          <w:tcPr>
            <w:tcW w:w="544" w:type="dxa"/>
            <w:vMerge w:val="restart"/>
            <w:vAlign w:val="center"/>
          </w:tcPr>
          <w:p>
            <w:pPr>
              <w:jc w:val="center"/>
              <w:rPr>
                <w:rFonts w:ascii="宋体" w:hAnsi="宋体" w:eastAsia="宋体"/>
                <w:lang w:eastAsia="zh-CN"/>
              </w:rPr>
            </w:pPr>
            <w:r>
              <w:rPr>
                <w:rFonts w:hint="eastAsia" w:ascii="宋体" w:hAnsi="宋体" w:eastAsia="宋体"/>
                <w:lang w:eastAsia="zh-CN"/>
              </w:rPr>
              <w:t>合计</w:t>
            </w:r>
          </w:p>
        </w:tc>
        <w:tc>
          <w:tcPr>
            <w:tcW w:w="544" w:type="dxa"/>
            <w:vMerge w:val="restart"/>
            <w:vAlign w:val="center"/>
          </w:tcPr>
          <w:p>
            <w:pPr>
              <w:jc w:val="center"/>
              <w:rPr>
                <w:rFonts w:ascii="宋体" w:hAnsi="宋体" w:eastAsia="宋体"/>
                <w:lang w:eastAsia="zh-CN"/>
              </w:rPr>
            </w:pPr>
            <w:r>
              <w:rPr>
                <w:rFonts w:hint="eastAsia" w:ascii="宋体" w:hAnsi="宋体" w:eastAsia="宋体"/>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Merge w:val="continue"/>
            <w:vAlign w:val="center"/>
          </w:tcPr>
          <w:p>
            <w:pPr>
              <w:jc w:val="center"/>
              <w:rPr>
                <w:rFonts w:ascii="宋体" w:hAnsi="宋体" w:eastAsia="宋体"/>
                <w:lang w:eastAsia="zh-CN"/>
              </w:rPr>
            </w:pPr>
          </w:p>
        </w:tc>
        <w:tc>
          <w:tcPr>
            <w:tcW w:w="1391" w:type="dxa"/>
            <w:vMerge w:val="continue"/>
            <w:vAlign w:val="center"/>
          </w:tcPr>
          <w:p>
            <w:pPr>
              <w:jc w:val="center"/>
              <w:rPr>
                <w:rFonts w:ascii="宋体" w:hAnsi="宋体" w:eastAsia="宋体"/>
                <w:lang w:eastAsia="zh-CN"/>
              </w:rPr>
            </w:pPr>
          </w:p>
        </w:tc>
        <w:tc>
          <w:tcPr>
            <w:tcW w:w="708" w:type="dxa"/>
            <w:vMerge w:val="continue"/>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r>
              <w:rPr>
                <w:rFonts w:hint="eastAsia" w:ascii="宋体" w:hAnsi="宋体" w:eastAsia="宋体"/>
                <w:lang w:eastAsia="zh-CN"/>
              </w:rPr>
              <w:t>1</w:t>
            </w:r>
          </w:p>
        </w:tc>
        <w:tc>
          <w:tcPr>
            <w:tcW w:w="397" w:type="dxa"/>
            <w:vAlign w:val="center"/>
          </w:tcPr>
          <w:p>
            <w:pPr>
              <w:jc w:val="center"/>
              <w:rPr>
                <w:rFonts w:ascii="宋体" w:hAnsi="宋体" w:eastAsia="宋体"/>
                <w:lang w:eastAsia="zh-CN"/>
              </w:rPr>
            </w:pPr>
            <w:r>
              <w:rPr>
                <w:rFonts w:hint="eastAsia" w:ascii="宋体" w:hAnsi="宋体" w:eastAsia="宋体"/>
                <w:lang w:eastAsia="zh-CN"/>
              </w:rPr>
              <w:t>2</w:t>
            </w:r>
          </w:p>
        </w:tc>
        <w:tc>
          <w:tcPr>
            <w:tcW w:w="397" w:type="dxa"/>
            <w:vAlign w:val="center"/>
          </w:tcPr>
          <w:p>
            <w:pPr>
              <w:jc w:val="center"/>
              <w:rPr>
                <w:rFonts w:ascii="宋体" w:hAnsi="宋体" w:eastAsia="宋体"/>
                <w:lang w:eastAsia="zh-CN"/>
              </w:rPr>
            </w:pPr>
            <w:r>
              <w:rPr>
                <w:rFonts w:hint="eastAsia" w:ascii="宋体" w:hAnsi="宋体" w:eastAsia="宋体"/>
                <w:lang w:eastAsia="zh-CN"/>
              </w:rPr>
              <w:t>3</w:t>
            </w:r>
          </w:p>
        </w:tc>
        <w:tc>
          <w:tcPr>
            <w:tcW w:w="397" w:type="dxa"/>
            <w:vAlign w:val="center"/>
          </w:tcPr>
          <w:p>
            <w:pPr>
              <w:jc w:val="center"/>
              <w:rPr>
                <w:rFonts w:ascii="宋体" w:hAnsi="宋体" w:eastAsia="宋体"/>
                <w:lang w:eastAsia="zh-CN"/>
              </w:rPr>
            </w:pPr>
            <w:r>
              <w:rPr>
                <w:rFonts w:hint="eastAsia" w:ascii="宋体" w:hAnsi="宋体" w:eastAsia="宋体"/>
                <w:lang w:eastAsia="zh-CN"/>
              </w:rPr>
              <w:t>4</w:t>
            </w:r>
          </w:p>
        </w:tc>
        <w:tc>
          <w:tcPr>
            <w:tcW w:w="397" w:type="dxa"/>
            <w:vAlign w:val="center"/>
          </w:tcPr>
          <w:p>
            <w:pPr>
              <w:jc w:val="center"/>
              <w:rPr>
                <w:rFonts w:ascii="宋体" w:hAnsi="宋体" w:eastAsia="宋体"/>
                <w:lang w:eastAsia="zh-CN"/>
              </w:rPr>
            </w:pPr>
            <w:r>
              <w:rPr>
                <w:rFonts w:hint="eastAsia" w:ascii="宋体" w:hAnsi="宋体" w:eastAsia="宋体"/>
                <w:lang w:eastAsia="zh-CN"/>
              </w:rPr>
              <w:t>5</w:t>
            </w:r>
          </w:p>
        </w:tc>
        <w:tc>
          <w:tcPr>
            <w:tcW w:w="397" w:type="dxa"/>
            <w:vAlign w:val="center"/>
          </w:tcPr>
          <w:p>
            <w:pPr>
              <w:jc w:val="center"/>
              <w:rPr>
                <w:rFonts w:ascii="宋体" w:hAnsi="宋体" w:eastAsia="宋体"/>
                <w:lang w:eastAsia="zh-CN"/>
              </w:rPr>
            </w:pPr>
            <w:r>
              <w:rPr>
                <w:rFonts w:hint="eastAsia" w:ascii="宋体" w:hAnsi="宋体" w:eastAsia="宋体"/>
                <w:lang w:eastAsia="zh-CN"/>
              </w:rPr>
              <w:t>6</w:t>
            </w:r>
          </w:p>
        </w:tc>
        <w:tc>
          <w:tcPr>
            <w:tcW w:w="397" w:type="dxa"/>
            <w:vAlign w:val="center"/>
          </w:tcPr>
          <w:p>
            <w:pPr>
              <w:jc w:val="center"/>
              <w:rPr>
                <w:rFonts w:ascii="宋体" w:hAnsi="宋体" w:eastAsia="宋体"/>
                <w:lang w:eastAsia="zh-CN"/>
              </w:rPr>
            </w:pPr>
            <w:r>
              <w:rPr>
                <w:rFonts w:hint="eastAsia" w:ascii="宋体" w:hAnsi="宋体" w:eastAsia="宋体"/>
                <w:lang w:eastAsia="zh-CN"/>
              </w:rPr>
              <w:t>7</w:t>
            </w:r>
          </w:p>
        </w:tc>
        <w:tc>
          <w:tcPr>
            <w:tcW w:w="397" w:type="dxa"/>
            <w:vAlign w:val="center"/>
          </w:tcPr>
          <w:p>
            <w:pPr>
              <w:jc w:val="center"/>
              <w:rPr>
                <w:rFonts w:ascii="宋体" w:hAnsi="宋体" w:eastAsia="宋体"/>
                <w:lang w:eastAsia="zh-CN"/>
              </w:rPr>
            </w:pPr>
            <w:r>
              <w:rPr>
                <w:rFonts w:hint="eastAsia" w:ascii="宋体" w:hAnsi="宋体" w:eastAsia="宋体"/>
                <w:lang w:eastAsia="zh-CN"/>
              </w:rPr>
              <w:t>8</w:t>
            </w:r>
          </w:p>
        </w:tc>
        <w:tc>
          <w:tcPr>
            <w:tcW w:w="397" w:type="dxa"/>
            <w:vAlign w:val="center"/>
          </w:tcPr>
          <w:p>
            <w:pPr>
              <w:jc w:val="center"/>
              <w:rPr>
                <w:rFonts w:ascii="宋体" w:hAnsi="宋体" w:eastAsia="宋体"/>
                <w:lang w:eastAsia="zh-CN"/>
              </w:rPr>
            </w:pPr>
            <w:r>
              <w:rPr>
                <w:rFonts w:hint="eastAsia" w:ascii="宋体" w:hAnsi="宋体" w:eastAsia="宋体"/>
                <w:lang w:eastAsia="zh-CN"/>
              </w:rPr>
              <w:t>9</w:t>
            </w:r>
          </w:p>
        </w:tc>
        <w:tc>
          <w:tcPr>
            <w:tcW w:w="397" w:type="dxa"/>
            <w:vAlign w:val="center"/>
          </w:tcPr>
          <w:p>
            <w:pPr>
              <w:jc w:val="center"/>
              <w:rPr>
                <w:rFonts w:ascii="宋体" w:hAnsi="宋体" w:eastAsia="宋体"/>
                <w:sz w:val="18"/>
                <w:lang w:eastAsia="zh-CN"/>
              </w:rPr>
            </w:pPr>
            <w:r>
              <w:rPr>
                <w:rFonts w:hint="eastAsia" w:ascii="宋体" w:hAnsi="宋体" w:eastAsia="宋体"/>
                <w:sz w:val="18"/>
                <w:lang w:eastAsia="zh-CN"/>
              </w:rPr>
              <w:t>10</w:t>
            </w:r>
          </w:p>
        </w:tc>
        <w:tc>
          <w:tcPr>
            <w:tcW w:w="397" w:type="dxa"/>
            <w:vAlign w:val="center"/>
          </w:tcPr>
          <w:p>
            <w:pPr>
              <w:jc w:val="center"/>
              <w:rPr>
                <w:rFonts w:ascii="宋体" w:hAnsi="宋体" w:eastAsia="宋体"/>
                <w:sz w:val="18"/>
                <w:lang w:eastAsia="zh-CN"/>
              </w:rPr>
            </w:pPr>
            <w:r>
              <w:rPr>
                <w:rFonts w:hint="eastAsia" w:ascii="宋体" w:hAnsi="宋体" w:eastAsia="宋体"/>
                <w:sz w:val="18"/>
                <w:lang w:eastAsia="zh-CN"/>
              </w:rPr>
              <w:t>11</w:t>
            </w:r>
          </w:p>
        </w:tc>
        <w:tc>
          <w:tcPr>
            <w:tcW w:w="397" w:type="dxa"/>
            <w:vAlign w:val="center"/>
          </w:tcPr>
          <w:p>
            <w:pPr>
              <w:jc w:val="center"/>
              <w:rPr>
                <w:rFonts w:ascii="宋体" w:hAnsi="宋体" w:eastAsia="宋体"/>
                <w:sz w:val="18"/>
                <w:lang w:eastAsia="zh-CN"/>
              </w:rPr>
            </w:pPr>
            <w:r>
              <w:rPr>
                <w:rFonts w:hint="eastAsia" w:ascii="宋体" w:hAnsi="宋体" w:eastAsia="宋体"/>
                <w:sz w:val="18"/>
                <w:lang w:eastAsia="zh-CN"/>
              </w:rPr>
              <w:t>12</w:t>
            </w:r>
          </w:p>
        </w:tc>
        <w:tc>
          <w:tcPr>
            <w:tcW w:w="397" w:type="dxa"/>
            <w:vAlign w:val="center"/>
          </w:tcPr>
          <w:p>
            <w:pPr>
              <w:jc w:val="center"/>
              <w:rPr>
                <w:rFonts w:ascii="宋体" w:hAnsi="宋体" w:eastAsia="宋体"/>
                <w:lang w:eastAsia="zh-CN"/>
              </w:rPr>
            </w:pPr>
            <w:r>
              <w:rPr>
                <w:rFonts w:ascii="宋体" w:hAnsi="宋体" w:eastAsia="宋体"/>
                <w:lang w:eastAsia="zh-CN"/>
              </w:rPr>
              <w:t>…</w:t>
            </w:r>
          </w:p>
        </w:tc>
        <w:tc>
          <w:tcPr>
            <w:tcW w:w="544" w:type="dxa"/>
            <w:vMerge w:val="continue"/>
            <w:vAlign w:val="center"/>
          </w:tcPr>
          <w:p>
            <w:pPr>
              <w:jc w:val="center"/>
              <w:rPr>
                <w:rFonts w:ascii="宋体" w:hAnsi="宋体" w:eastAsia="宋体"/>
                <w:lang w:eastAsia="zh-CN"/>
              </w:rPr>
            </w:pPr>
          </w:p>
        </w:tc>
        <w:tc>
          <w:tcPr>
            <w:tcW w:w="544" w:type="dxa"/>
            <w:vMerge w:val="continue"/>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1</w:t>
            </w:r>
          </w:p>
        </w:tc>
        <w:tc>
          <w:tcPr>
            <w:tcW w:w="1391" w:type="dxa"/>
            <w:vAlign w:val="center"/>
          </w:tcPr>
          <w:p>
            <w:pPr>
              <w:jc w:val="center"/>
              <w:rPr>
                <w:rFonts w:ascii="宋体" w:hAnsi="宋体" w:eastAsia="宋体"/>
                <w:lang w:eastAsia="zh-CN"/>
              </w:rPr>
            </w:pPr>
            <w:r>
              <w:rPr>
                <w:rFonts w:hint="eastAsia" w:ascii="宋体" w:hAnsi="宋体" w:eastAsia="宋体"/>
                <w:lang w:eastAsia="zh-CN"/>
              </w:rPr>
              <w:t>总监理工程师</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2</w:t>
            </w:r>
          </w:p>
        </w:tc>
        <w:tc>
          <w:tcPr>
            <w:tcW w:w="1391" w:type="dxa"/>
            <w:vAlign w:val="center"/>
          </w:tcPr>
          <w:p>
            <w:pPr>
              <w:jc w:val="center"/>
              <w:rPr>
                <w:rFonts w:ascii="宋体" w:hAnsi="宋体" w:eastAsia="宋体"/>
                <w:lang w:eastAsia="zh-CN"/>
              </w:rPr>
            </w:pPr>
            <w:r>
              <w:rPr>
                <w:rFonts w:hint="eastAsia" w:ascii="宋体" w:hAnsi="宋体" w:eastAsia="宋体"/>
                <w:lang w:eastAsia="zh-CN"/>
              </w:rPr>
              <w:t>**专业监理工程师</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3</w:t>
            </w:r>
          </w:p>
        </w:tc>
        <w:tc>
          <w:tcPr>
            <w:tcW w:w="1391" w:type="dxa"/>
            <w:vAlign w:val="center"/>
          </w:tcPr>
          <w:p>
            <w:pPr>
              <w:jc w:val="center"/>
              <w:rPr>
                <w:rFonts w:ascii="宋体" w:hAnsi="宋体" w:eastAsia="宋体"/>
              </w:rPr>
            </w:pPr>
            <w:r>
              <w:rPr>
                <w:rFonts w:hint="eastAsia" w:ascii="宋体" w:hAnsi="宋体" w:eastAsia="宋体"/>
                <w:lang w:eastAsia="zh-CN"/>
              </w:rPr>
              <w:t>**专业监理工程师</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4</w:t>
            </w:r>
          </w:p>
        </w:tc>
        <w:tc>
          <w:tcPr>
            <w:tcW w:w="1391" w:type="dxa"/>
            <w:vAlign w:val="center"/>
          </w:tcPr>
          <w:p>
            <w:pPr>
              <w:jc w:val="center"/>
              <w:rPr>
                <w:rFonts w:ascii="宋体" w:hAnsi="宋体" w:eastAsia="宋体"/>
              </w:rPr>
            </w:pPr>
            <w:r>
              <w:rPr>
                <w:rFonts w:hint="eastAsia" w:ascii="宋体" w:hAnsi="宋体" w:eastAsia="宋体"/>
                <w:lang w:eastAsia="zh-CN"/>
              </w:rPr>
              <w:t>**专业监理工程师</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5</w:t>
            </w:r>
          </w:p>
        </w:tc>
        <w:tc>
          <w:tcPr>
            <w:tcW w:w="1391" w:type="dxa"/>
            <w:vAlign w:val="center"/>
          </w:tcPr>
          <w:p>
            <w:pPr>
              <w:jc w:val="center"/>
              <w:rPr>
                <w:rFonts w:ascii="宋体" w:hAnsi="宋体" w:eastAsia="宋体"/>
              </w:rPr>
            </w:pPr>
            <w:r>
              <w:rPr>
                <w:rFonts w:hint="eastAsia" w:ascii="宋体" w:hAnsi="宋体" w:eastAsia="宋体"/>
                <w:lang w:eastAsia="zh-CN"/>
              </w:rPr>
              <w:t>**专业监理工程师</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6</w:t>
            </w:r>
          </w:p>
        </w:tc>
        <w:tc>
          <w:tcPr>
            <w:tcW w:w="1391" w:type="dxa"/>
            <w:vAlign w:val="center"/>
          </w:tcPr>
          <w:p>
            <w:pPr>
              <w:jc w:val="center"/>
              <w:rPr>
                <w:rFonts w:ascii="宋体" w:hAnsi="宋体" w:eastAsia="宋体"/>
              </w:rPr>
            </w:pPr>
            <w:r>
              <w:rPr>
                <w:rFonts w:hint="eastAsia" w:ascii="宋体" w:hAnsi="宋体" w:eastAsia="宋体"/>
                <w:lang w:eastAsia="zh-CN"/>
              </w:rPr>
              <w:t>**专业监理工程师</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7</w:t>
            </w:r>
          </w:p>
        </w:tc>
        <w:tc>
          <w:tcPr>
            <w:tcW w:w="1391" w:type="dxa"/>
            <w:vAlign w:val="center"/>
          </w:tcPr>
          <w:p>
            <w:pPr>
              <w:jc w:val="center"/>
              <w:rPr>
                <w:rFonts w:ascii="宋体" w:hAnsi="宋体" w:eastAsia="宋体"/>
              </w:rPr>
            </w:pPr>
            <w:r>
              <w:rPr>
                <w:rFonts w:hint="eastAsia" w:ascii="宋体" w:hAnsi="宋体" w:eastAsia="宋体"/>
                <w:lang w:eastAsia="zh-CN"/>
              </w:rPr>
              <w:t>**专业监理工程师</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8</w:t>
            </w:r>
          </w:p>
        </w:tc>
        <w:tc>
          <w:tcPr>
            <w:tcW w:w="1391" w:type="dxa"/>
            <w:vAlign w:val="center"/>
          </w:tcPr>
          <w:p>
            <w:pPr>
              <w:jc w:val="center"/>
              <w:rPr>
                <w:rFonts w:ascii="宋体" w:hAnsi="宋体" w:eastAsia="宋体"/>
              </w:rPr>
            </w:pPr>
            <w:r>
              <w:rPr>
                <w:rFonts w:hint="eastAsia" w:ascii="宋体" w:hAnsi="宋体" w:eastAsia="宋体"/>
                <w:lang w:eastAsia="zh-CN"/>
              </w:rPr>
              <w:t>**专业监理工程师</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9</w:t>
            </w:r>
          </w:p>
        </w:tc>
        <w:tc>
          <w:tcPr>
            <w:tcW w:w="1391" w:type="dxa"/>
            <w:vAlign w:val="center"/>
          </w:tcPr>
          <w:p>
            <w:pPr>
              <w:jc w:val="center"/>
              <w:rPr>
                <w:rFonts w:ascii="宋体" w:hAnsi="宋体" w:eastAsia="宋体"/>
              </w:rPr>
            </w:pPr>
            <w:r>
              <w:rPr>
                <w:rFonts w:hint="eastAsia" w:ascii="宋体" w:hAnsi="宋体" w:eastAsia="宋体"/>
                <w:lang w:eastAsia="zh-CN"/>
              </w:rPr>
              <w:t>**专业监理工程师</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10</w:t>
            </w:r>
          </w:p>
        </w:tc>
        <w:tc>
          <w:tcPr>
            <w:tcW w:w="1391" w:type="dxa"/>
            <w:vAlign w:val="center"/>
          </w:tcPr>
          <w:p>
            <w:pPr>
              <w:jc w:val="center"/>
              <w:rPr>
                <w:rFonts w:ascii="宋体" w:hAnsi="宋体" w:eastAsia="宋体"/>
                <w:lang w:eastAsia="zh-CN"/>
              </w:rPr>
            </w:pPr>
            <w:r>
              <w:rPr>
                <w:rFonts w:hint="eastAsia" w:ascii="宋体" w:hAnsi="宋体" w:eastAsia="宋体"/>
                <w:lang w:eastAsia="zh-CN"/>
              </w:rPr>
              <w:t>……</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11</w:t>
            </w:r>
          </w:p>
        </w:tc>
        <w:tc>
          <w:tcPr>
            <w:tcW w:w="1391" w:type="dxa"/>
            <w:vAlign w:val="center"/>
          </w:tcPr>
          <w:p>
            <w:pPr>
              <w:jc w:val="center"/>
              <w:rPr>
                <w:rFonts w:ascii="宋体" w:hAnsi="宋体" w:eastAsia="宋体"/>
                <w:lang w:eastAsia="zh-CN"/>
              </w:rPr>
            </w:pPr>
            <w:r>
              <w:rPr>
                <w:rFonts w:hint="eastAsia" w:ascii="宋体" w:hAnsi="宋体" w:eastAsia="宋体"/>
                <w:lang w:eastAsia="zh-CN"/>
              </w:rPr>
              <w:t>……</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12</w:t>
            </w:r>
          </w:p>
        </w:tc>
        <w:tc>
          <w:tcPr>
            <w:tcW w:w="1391" w:type="dxa"/>
            <w:vAlign w:val="center"/>
          </w:tcPr>
          <w:p>
            <w:pPr>
              <w:jc w:val="center"/>
              <w:rPr>
                <w:rFonts w:ascii="宋体" w:hAnsi="宋体" w:eastAsia="宋体"/>
                <w:lang w:eastAsia="zh-CN"/>
              </w:rPr>
            </w:pPr>
            <w:r>
              <w:rPr>
                <w:rFonts w:hint="eastAsia" w:ascii="宋体" w:hAnsi="宋体" w:eastAsia="宋体"/>
                <w:lang w:eastAsia="zh-CN"/>
              </w:rPr>
              <w:t>……</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13</w:t>
            </w:r>
          </w:p>
        </w:tc>
        <w:tc>
          <w:tcPr>
            <w:tcW w:w="1391" w:type="dxa"/>
            <w:vAlign w:val="center"/>
          </w:tcPr>
          <w:p>
            <w:pPr>
              <w:jc w:val="center"/>
              <w:rPr>
                <w:rFonts w:ascii="宋体" w:hAnsi="宋体" w:eastAsia="宋体"/>
                <w:lang w:eastAsia="zh-CN"/>
              </w:rPr>
            </w:pPr>
            <w:r>
              <w:rPr>
                <w:rFonts w:hint="eastAsia" w:ascii="宋体" w:hAnsi="宋体" w:eastAsia="宋体"/>
                <w:lang w:eastAsia="zh-CN"/>
              </w:rPr>
              <w:t>……</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14</w:t>
            </w:r>
          </w:p>
        </w:tc>
        <w:tc>
          <w:tcPr>
            <w:tcW w:w="1391" w:type="dxa"/>
            <w:vAlign w:val="center"/>
          </w:tcPr>
          <w:p>
            <w:pPr>
              <w:jc w:val="center"/>
              <w:rPr>
                <w:rFonts w:ascii="宋体" w:hAnsi="宋体" w:eastAsia="宋体"/>
                <w:lang w:eastAsia="zh-CN"/>
              </w:rPr>
            </w:pPr>
            <w:r>
              <w:rPr>
                <w:rFonts w:hint="eastAsia" w:ascii="宋体" w:hAnsi="宋体" w:eastAsia="宋体"/>
                <w:lang w:eastAsia="zh-CN"/>
              </w:rPr>
              <w:t>……</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hint="eastAsia" w:ascii="宋体" w:hAnsi="宋体" w:eastAsia="宋体"/>
                <w:lang w:eastAsia="zh-CN"/>
              </w:rPr>
              <w:t>15</w:t>
            </w:r>
          </w:p>
        </w:tc>
        <w:tc>
          <w:tcPr>
            <w:tcW w:w="1391" w:type="dxa"/>
            <w:vAlign w:val="center"/>
          </w:tcPr>
          <w:p>
            <w:pPr>
              <w:jc w:val="center"/>
              <w:rPr>
                <w:rFonts w:ascii="宋体" w:hAnsi="宋体" w:eastAsia="宋体"/>
                <w:lang w:eastAsia="zh-CN"/>
              </w:rPr>
            </w:pPr>
            <w:r>
              <w:rPr>
                <w:rFonts w:hint="eastAsia" w:ascii="宋体" w:hAnsi="宋体" w:eastAsia="宋体"/>
                <w:lang w:eastAsia="zh-CN"/>
              </w:rPr>
              <w:t>……</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7" w:type="dxa"/>
            <w:vAlign w:val="center"/>
          </w:tcPr>
          <w:p>
            <w:pPr>
              <w:jc w:val="center"/>
              <w:rPr>
                <w:rFonts w:ascii="宋体" w:hAnsi="宋体" w:eastAsia="宋体"/>
                <w:lang w:eastAsia="zh-CN"/>
              </w:rPr>
            </w:pPr>
            <w:r>
              <w:rPr>
                <w:rFonts w:ascii="宋体" w:hAnsi="宋体" w:eastAsia="宋体"/>
                <w:lang w:eastAsia="zh-CN"/>
              </w:rPr>
              <w:t>…</w:t>
            </w:r>
          </w:p>
        </w:tc>
        <w:tc>
          <w:tcPr>
            <w:tcW w:w="1391" w:type="dxa"/>
            <w:vAlign w:val="center"/>
          </w:tcPr>
          <w:p>
            <w:pPr>
              <w:jc w:val="center"/>
              <w:rPr>
                <w:rFonts w:ascii="宋体" w:hAnsi="宋体" w:eastAsia="宋体"/>
                <w:lang w:eastAsia="zh-CN"/>
              </w:rPr>
            </w:pPr>
            <w:r>
              <w:rPr>
                <w:rFonts w:hint="eastAsia" w:ascii="宋体" w:hAnsi="宋体" w:eastAsia="宋体"/>
                <w:lang w:eastAsia="zh-CN"/>
              </w:rPr>
              <w:t>……</w:t>
            </w:r>
          </w:p>
        </w:tc>
        <w:tc>
          <w:tcPr>
            <w:tcW w:w="708" w:type="dxa"/>
            <w:vAlign w:val="center"/>
          </w:tcPr>
          <w:p>
            <w:pPr>
              <w:jc w:val="center"/>
              <w:rPr>
                <w:rFonts w:ascii="宋体" w:hAnsi="宋体" w:eastAsia="宋体"/>
                <w:lang w:eastAsia="zh-CN"/>
              </w:rPr>
            </w:pPr>
          </w:p>
        </w:tc>
        <w:tc>
          <w:tcPr>
            <w:tcW w:w="460"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397"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c>
          <w:tcPr>
            <w:tcW w:w="544" w:type="dxa"/>
            <w:vAlign w:val="center"/>
          </w:tcPr>
          <w:p>
            <w:pPr>
              <w:jc w:val="center"/>
              <w:rPr>
                <w:rFonts w:ascii="宋体" w:hAnsi="宋体" w:eastAsia="宋体"/>
                <w:lang w:eastAsia="zh-CN"/>
              </w:rPr>
            </w:pPr>
          </w:p>
        </w:tc>
      </w:tr>
    </w:tbl>
    <w:p>
      <w:pPr>
        <w:spacing w:before="1"/>
        <w:rPr>
          <w:rFonts w:ascii="宋体" w:hAnsi="宋体" w:eastAsia="宋体" w:cs="宋体"/>
          <w:color w:val="000000"/>
          <w:w w:val="110"/>
          <w:sz w:val="19"/>
          <w:szCs w:val="19"/>
          <w:lang w:eastAsia="zh-CN"/>
        </w:rPr>
      </w:pPr>
    </w:p>
    <w:p>
      <w:pPr>
        <w:spacing w:before="47" w:line="360" w:lineRule="auto"/>
        <w:ind w:left="446"/>
        <w:rPr>
          <w:rFonts w:ascii="宋体" w:hAnsi="宋体" w:eastAsia="宋体" w:cs="宋体"/>
          <w:color w:val="000000"/>
          <w:sz w:val="18"/>
          <w:szCs w:val="17"/>
          <w:lang w:eastAsia="zh-CN"/>
        </w:rPr>
      </w:pPr>
      <w:r>
        <w:rPr>
          <w:rFonts w:ascii="宋体" w:hAnsi="宋体" w:eastAsia="宋体" w:cs="宋体"/>
          <w:color w:val="000000"/>
          <w:sz w:val="18"/>
          <w:szCs w:val="17"/>
          <w:lang w:eastAsia="zh-CN"/>
        </w:rPr>
        <w:t>注：按照拟投入本工程现场监理人员的计划在岗安排据实填报</w:t>
      </w:r>
      <w:r>
        <w:rPr>
          <w:rFonts w:hint="eastAsia" w:ascii="宋体" w:hAnsi="宋体" w:eastAsia="宋体" w:cs="宋体"/>
          <w:color w:val="000000"/>
          <w:sz w:val="18"/>
          <w:szCs w:val="17"/>
          <w:lang w:eastAsia="zh-CN"/>
        </w:rPr>
        <w:t>。</w:t>
      </w:r>
      <w:r>
        <w:rPr>
          <w:rFonts w:ascii="宋体" w:hAnsi="宋体" w:eastAsia="宋体" w:cs="宋体"/>
          <w:color w:val="000000"/>
          <w:sz w:val="18"/>
          <w:szCs w:val="17"/>
          <w:lang w:eastAsia="zh-CN"/>
        </w:rPr>
        <w:t>在岗时间为：进场时间为当月第一</w:t>
      </w:r>
      <w:r>
        <w:rPr>
          <w:rFonts w:hint="eastAsia" w:ascii="宋体" w:hAnsi="宋体" w:eastAsia="宋体" w:cs="宋体"/>
          <w:color w:val="000000"/>
          <w:sz w:val="18"/>
          <w:szCs w:val="17"/>
          <w:lang w:eastAsia="zh-CN"/>
        </w:rPr>
        <w:t>日</w:t>
      </w:r>
      <w:r>
        <w:rPr>
          <w:rFonts w:ascii="宋体" w:hAnsi="宋体" w:eastAsia="宋体" w:cs="宋体"/>
          <w:color w:val="000000"/>
          <w:sz w:val="18"/>
          <w:szCs w:val="17"/>
          <w:lang w:eastAsia="zh-CN"/>
        </w:rPr>
        <w:t>：在岗表示为</w:t>
      </w:r>
      <w:r>
        <w:rPr>
          <w:rFonts w:ascii="宋体" w:hAnsi="宋体" w:eastAsia="宋体" w:cs="宋体"/>
          <w:color w:val="000000"/>
          <w:sz w:val="20"/>
          <w:szCs w:val="18"/>
          <w:lang w:eastAsia="zh-CN"/>
        </w:rPr>
        <w:t>“</w:t>
      </w:r>
      <w:r>
        <w:rPr>
          <w:rFonts w:hint="eastAsia" w:ascii="宋体" w:hAnsi="宋体" w:eastAsia="宋体" w:cs="宋体"/>
          <w:color w:val="000000"/>
          <w:sz w:val="20"/>
          <w:szCs w:val="19"/>
          <w:lang w:eastAsia="zh-CN"/>
        </w:rPr>
        <w:t>—</w:t>
      </w:r>
      <w:r>
        <w:rPr>
          <w:rFonts w:ascii="宋体" w:hAnsi="宋体" w:eastAsia="宋体" w:cs="宋体"/>
          <w:color w:val="000000"/>
          <w:sz w:val="20"/>
          <w:szCs w:val="18"/>
          <w:lang w:eastAsia="zh-CN"/>
        </w:rPr>
        <w:t>”</w:t>
      </w:r>
      <w:r>
        <w:rPr>
          <w:rFonts w:ascii="宋体" w:hAnsi="宋体" w:eastAsia="宋体" w:cs="宋体"/>
          <w:color w:val="000000"/>
          <w:sz w:val="20"/>
          <w:szCs w:val="19"/>
          <w:lang w:eastAsia="zh-CN"/>
        </w:rPr>
        <w:t>。</w:t>
      </w:r>
    </w:p>
    <w:p>
      <w:pPr>
        <w:jc w:val="both"/>
        <w:rPr>
          <w:rFonts w:ascii="宋体" w:hAnsi="宋体" w:eastAsia="宋体" w:cs="Times New Roman"/>
          <w:kern w:val="2"/>
          <w:sz w:val="21"/>
          <w:lang w:eastAsia="zh-CN"/>
        </w:rPr>
      </w:pPr>
      <w:r>
        <w:rPr>
          <w:rFonts w:ascii="宋体" w:hAnsi="宋体" w:eastAsia="宋体" w:cs="Times New Roman"/>
          <w:kern w:val="2"/>
          <w:sz w:val="21"/>
          <w:lang w:eastAsia="zh-CN"/>
        </w:rPr>
        <w:br w:type="page"/>
      </w:r>
    </w:p>
    <w:p>
      <w:pPr>
        <w:spacing w:before="4"/>
        <w:ind w:right="194"/>
        <w:jc w:val="center"/>
        <w:rPr>
          <w:rFonts w:ascii="宋体" w:hAnsi="宋体" w:eastAsia="宋体" w:cs="宋体"/>
          <w:color w:val="000000"/>
          <w:sz w:val="31"/>
          <w:szCs w:val="31"/>
          <w:lang w:eastAsia="zh-CN"/>
        </w:rPr>
      </w:pPr>
      <w:r>
        <w:rPr>
          <w:rFonts w:hint="eastAsia" w:ascii="宋体" w:hAnsi="宋体" w:eastAsia="宋体" w:cs="宋体"/>
          <w:color w:val="000000"/>
          <w:sz w:val="31"/>
          <w:szCs w:val="31"/>
          <w:lang w:eastAsia="zh-CN"/>
        </w:rPr>
        <w:t>附件 2</w:t>
      </w:r>
      <w:r>
        <w:rPr>
          <w:rFonts w:ascii="宋体" w:hAnsi="宋体" w:eastAsia="宋体" w:cs="宋体"/>
          <w:color w:val="000000"/>
          <w:sz w:val="31"/>
          <w:szCs w:val="31"/>
          <w:lang w:eastAsia="zh-CN"/>
        </w:rPr>
        <w:t xml:space="preserve">  </w:t>
      </w:r>
      <w:r>
        <w:rPr>
          <w:rFonts w:hint="eastAsia" w:ascii="宋体" w:hAnsi="宋体" w:eastAsia="宋体" w:cs="宋体"/>
          <w:color w:val="000000"/>
          <w:sz w:val="31"/>
          <w:szCs w:val="31"/>
          <w:lang w:eastAsia="zh-CN"/>
        </w:rPr>
        <w:t>监理设施进出场时间表</w:t>
      </w:r>
    </w:p>
    <w:p>
      <w:pPr>
        <w:spacing w:before="4"/>
        <w:ind w:right="194"/>
        <w:jc w:val="center"/>
        <w:rPr>
          <w:rFonts w:ascii="宋体" w:hAnsi="宋体" w:eastAsia="宋体" w:cs="宋体"/>
          <w:color w:val="000000"/>
          <w:sz w:val="31"/>
          <w:szCs w:val="31"/>
          <w:lang w:eastAsia="zh-CN"/>
        </w:rPr>
      </w:pPr>
    </w:p>
    <w:tbl>
      <w:tblPr>
        <w:tblStyle w:val="30"/>
        <w:tblW w:w="8832" w:type="dxa"/>
        <w:jc w:val="center"/>
        <w:tblLayout w:type="fixed"/>
        <w:tblCellMar>
          <w:top w:w="0" w:type="dxa"/>
          <w:left w:w="0" w:type="dxa"/>
          <w:bottom w:w="0" w:type="dxa"/>
          <w:right w:w="0" w:type="dxa"/>
        </w:tblCellMar>
      </w:tblPr>
      <w:tblGrid>
        <w:gridCol w:w="2018"/>
        <w:gridCol w:w="1227"/>
        <w:gridCol w:w="1315"/>
        <w:gridCol w:w="1327"/>
        <w:gridCol w:w="1961"/>
        <w:gridCol w:w="984"/>
      </w:tblGrid>
      <w:tr>
        <w:tblPrEx>
          <w:tblCellMar>
            <w:top w:w="0" w:type="dxa"/>
            <w:left w:w="0" w:type="dxa"/>
            <w:bottom w:w="0" w:type="dxa"/>
            <w:right w:w="0" w:type="dxa"/>
          </w:tblCellMar>
        </w:tblPrEx>
        <w:trPr>
          <w:trHeight w:val="383" w:hRule="exact"/>
          <w:jc w:val="center"/>
        </w:trPr>
        <w:tc>
          <w:tcPr>
            <w:tcW w:w="2018" w:type="dxa"/>
            <w:vMerge w:val="restart"/>
            <w:tcBorders>
              <w:top w:val="single" w:color="000000" w:sz="12" w:space="0"/>
              <w:left w:val="single" w:color="000000" w:sz="12" w:space="0"/>
              <w:right w:val="single" w:color="000000" w:sz="4" w:space="0"/>
            </w:tcBorders>
            <w:vAlign w:val="center"/>
          </w:tcPr>
          <w:p>
            <w:pPr>
              <w:jc w:val="center"/>
              <w:rPr>
                <w:rFonts w:ascii="宋体" w:hAnsi="宋体" w:eastAsia="宋体"/>
              </w:rPr>
            </w:pPr>
            <w:r>
              <w:rPr>
                <w:rFonts w:ascii="宋体" w:hAnsi="宋体" w:eastAsia="宋体"/>
              </w:rPr>
              <w:t>时段</w:t>
            </w:r>
          </w:p>
        </w:tc>
        <w:tc>
          <w:tcPr>
            <w:tcW w:w="6814" w:type="dxa"/>
            <w:gridSpan w:val="5"/>
            <w:tcBorders>
              <w:top w:val="single" w:color="000000" w:sz="12" w:space="0"/>
              <w:left w:val="single" w:color="000000" w:sz="4" w:space="0"/>
              <w:bottom w:val="single" w:color="000000" w:sz="2" w:space="0"/>
              <w:right w:val="single" w:color="000000" w:sz="12" w:space="0"/>
            </w:tcBorders>
            <w:vAlign w:val="center"/>
          </w:tcPr>
          <w:p>
            <w:pPr>
              <w:jc w:val="center"/>
              <w:rPr>
                <w:rFonts w:ascii="宋体" w:hAnsi="宋体" w:eastAsia="宋体"/>
              </w:rPr>
            </w:pPr>
            <w:r>
              <w:rPr>
                <w:rFonts w:ascii="宋体" w:hAnsi="宋体" w:eastAsia="宋体"/>
              </w:rPr>
              <w:t>监理设施</w:t>
            </w:r>
          </w:p>
        </w:tc>
      </w:tr>
      <w:tr>
        <w:tblPrEx>
          <w:tblCellMar>
            <w:top w:w="0" w:type="dxa"/>
            <w:left w:w="0" w:type="dxa"/>
            <w:bottom w:w="0" w:type="dxa"/>
            <w:right w:w="0" w:type="dxa"/>
          </w:tblCellMar>
        </w:tblPrEx>
        <w:trPr>
          <w:trHeight w:val="469" w:hRule="exact"/>
          <w:jc w:val="center"/>
        </w:trPr>
        <w:tc>
          <w:tcPr>
            <w:tcW w:w="2018" w:type="dxa"/>
            <w:vMerge w:val="continue"/>
            <w:tcBorders>
              <w:left w:val="single" w:color="000000" w:sz="12" w:space="0"/>
              <w:bottom w:val="single" w:color="000000" w:sz="4" w:space="0"/>
              <w:right w:val="single" w:color="000000" w:sz="4" w:space="0"/>
            </w:tcBorders>
            <w:vAlign w:val="center"/>
          </w:tcPr>
          <w:p>
            <w:pPr>
              <w:jc w:val="center"/>
              <w:rPr>
                <w:rFonts w:ascii="宋体" w:hAnsi="宋体" w:eastAsia="宋体"/>
              </w:rPr>
            </w:pPr>
          </w:p>
        </w:tc>
        <w:tc>
          <w:tcPr>
            <w:tcW w:w="1227"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交通设施</w:t>
            </w:r>
          </w:p>
        </w:tc>
        <w:tc>
          <w:tcPr>
            <w:tcW w:w="1315"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办公设施</w:t>
            </w:r>
          </w:p>
        </w:tc>
        <w:tc>
          <w:tcPr>
            <w:tcW w:w="1327"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生活设施</w:t>
            </w:r>
          </w:p>
        </w:tc>
        <w:tc>
          <w:tcPr>
            <w:tcW w:w="1961" w:type="dxa"/>
            <w:tcBorders>
              <w:top w:val="single" w:color="000000" w:sz="2" w:space="0"/>
              <w:left w:val="single" w:color="000000" w:sz="4" w:space="0"/>
              <w:bottom w:val="single" w:color="000000" w:sz="4" w:space="0"/>
              <w:right w:val="single" w:color="000000" w:sz="4" w:space="0"/>
            </w:tcBorders>
            <w:vAlign w:val="center"/>
          </w:tcPr>
          <w:p>
            <w:pPr>
              <w:jc w:val="center"/>
              <w:rPr>
                <w:rFonts w:ascii="宋体" w:hAnsi="宋体" w:eastAsia="宋体"/>
              </w:rPr>
            </w:pPr>
            <w:r>
              <w:rPr>
                <w:rFonts w:ascii="宋体" w:hAnsi="宋体" w:eastAsia="宋体"/>
              </w:rPr>
              <w:t>试验、检测仪器</w:t>
            </w:r>
          </w:p>
        </w:tc>
        <w:tc>
          <w:tcPr>
            <w:tcW w:w="984" w:type="dxa"/>
            <w:tcBorders>
              <w:top w:val="single" w:color="000000" w:sz="2" w:space="0"/>
              <w:left w:val="single" w:color="000000" w:sz="4" w:space="0"/>
              <w:bottom w:val="single" w:color="000000" w:sz="4" w:space="0"/>
              <w:right w:val="single" w:color="000000" w:sz="12" w:space="0"/>
            </w:tcBorders>
            <w:vAlign w:val="center"/>
          </w:tcPr>
          <w:p>
            <w:pPr>
              <w:jc w:val="center"/>
              <w:rPr>
                <w:rFonts w:ascii="宋体" w:hAnsi="宋体" w:eastAsia="宋体"/>
              </w:rPr>
            </w:pPr>
            <w:r>
              <w:rPr>
                <w:rFonts w:ascii="宋体" w:hAnsi="宋体" w:eastAsia="宋体"/>
              </w:rPr>
              <w:t>其它</w:t>
            </w:r>
          </w:p>
        </w:tc>
      </w:tr>
      <w:tr>
        <w:tblPrEx>
          <w:tblCellMar>
            <w:top w:w="0" w:type="dxa"/>
            <w:left w:w="0" w:type="dxa"/>
            <w:bottom w:w="0" w:type="dxa"/>
            <w:right w:w="0" w:type="dxa"/>
          </w:tblCellMar>
        </w:tblPrEx>
        <w:trPr>
          <w:trHeight w:val="571"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both"/>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10"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10"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10"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10"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10"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10"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08"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10"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10"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10"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13" w:hRule="exact"/>
          <w:jc w:val="center"/>
        </w:trPr>
        <w:tc>
          <w:tcPr>
            <w:tcW w:w="2018"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eastAsia="宋体"/>
              </w:rPr>
            </w:pPr>
            <w:r>
              <w:rPr>
                <w:rFonts w:hint="eastAsia" w:ascii="宋体" w:hAnsi="宋体" w:eastAsia="宋体"/>
                <w:u w:val="single"/>
                <w:lang w:val="en-US" w:eastAsia="zh-CN"/>
              </w:rPr>
              <w:t xml:space="preserve">   </w:t>
            </w:r>
            <w:r>
              <w:rPr>
                <w:rFonts w:ascii="宋体" w:hAnsi="宋体" w:eastAsia="宋体"/>
              </w:rPr>
              <w:t>年</w:t>
            </w:r>
            <w:r>
              <w:rPr>
                <w:rFonts w:hint="eastAsia" w:ascii="宋体" w:hAnsi="宋体" w:eastAsia="宋体"/>
                <w:u w:val="single"/>
                <w:lang w:val="en-US" w:eastAsia="zh-CN"/>
              </w:rPr>
              <w:t xml:space="preserve">   </w:t>
            </w:r>
            <w:r>
              <w:rPr>
                <w:rFonts w:ascii="宋体" w:hAnsi="宋体" w:eastAsia="宋体"/>
              </w:rPr>
              <w:t>月至</w:t>
            </w:r>
            <w:r>
              <w:rPr>
                <w:rFonts w:hint="eastAsia" w:ascii="宋体" w:hAnsi="宋体" w:eastAsia="宋体"/>
                <w:u w:val="single"/>
                <w:lang w:val="en-US" w:eastAsia="zh-CN"/>
              </w:rPr>
              <w:t xml:space="preserve">   </w:t>
            </w:r>
            <w:r>
              <w:rPr>
                <w:rFonts w:ascii="宋体" w:hAnsi="宋体" w:eastAsia="宋体"/>
              </w:rPr>
              <w:t>月</w:t>
            </w:r>
          </w:p>
        </w:tc>
        <w:tc>
          <w:tcPr>
            <w:tcW w:w="12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eastAsia="宋体"/>
              </w:rPr>
            </w:pPr>
          </w:p>
        </w:tc>
      </w:tr>
      <w:tr>
        <w:tblPrEx>
          <w:tblCellMar>
            <w:top w:w="0" w:type="dxa"/>
            <w:left w:w="0" w:type="dxa"/>
            <w:bottom w:w="0" w:type="dxa"/>
            <w:right w:w="0" w:type="dxa"/>
          </w:tblCellMar>
        </w:tblPrEx>
        <w:trPr>
          <w:trHeight w:val="420" w:hRule="exact"/>
          <w:jc w:val="center"/>
        </w:trPr>
        <w:tc>
          <w:tcPr>
            <w:tcW w:w="2018"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eastAsia="宋体"/>
              </w:rPr>
            </w:pPr>
            <w:r>
              <w:rPr>
                <w:rFonts w:ascii="宋体" w:hAnsi="宋体" w:eastAsia="宋体"/>
              </w:rPr>
              <w:t>缺陷责任期</w:t>
            </w:r>
          </w:p>
        </w:tc>
        <w:tc>
          <w:tcPr>
            <w:tcW w:w="1227"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rPr>
            </w:pPr>
          </w:p>
        </w:tc>
        <w:tc>
          <w:tcPr>
            <w:tcW w:w="1315"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rPr>
            </w:pPr>
          </w:p>
        </w:tc>
        <w:tc>
          <w:tcPr>
            <w:tcW w:w="1327"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rPr>
            </w:pPr>
          </w:p>
        </w:tc>
        <w:tc>
          <w:tcPr>
            <w:tcW w:w="1961" w:type="dxa"/>
            <w:tcBorders>
              <w:top w:val="single" w:color="000000" w:sz="4" w:space="0"/>
              <w:left w:val="single" w:color="000000" w:sz="4" w:space="0"/>
              <w:bottom w:val="single" w:color="000000" w:sz="12" w:space="0"/>
              <w:right w:val="single" w:color="000000" w:sz="4" w:space="0"/>
            </w:tcBorders>
            <w:vAlign w:val="center"/>
          </w:tcPr>
          <w:p>
            <w:pPr>
              <w:jc w:val="center"/>
              <w:rPr>
                <w:rFonts w:ascii="宋体" w:hAnsi="宋体" w:eastAsia="宋体"/>
              </w:rPr>
            </w:pPr>
          </w:p>
        </w:tc>
        <w:tc>
          <w:tcPr>
            <w:tcW w:w="984" w:type="dxa"/>
            <w:tcBorders>
              <w:top w:val="single" w:color="000000" w:sz="4" w:space="0"/>
              <w:left w:val="single" w:color="000000" w:sz="4" w:space="0"/>
              <w:bottom w:val="single" w:color="000000" w:sz="12" w:space="0"/>
              <w:right w:val="single" w:color="000000" w:sz="12" w:space="0"/>
            </w:tcBorders>
            <w:vAlign w:val="center"/>
          </w:tcPr>
          <w:p>
            <w:pPr>
              <w:jc w:val="center"/>
              <w:rPr>
                <w:rFonts w:ascii="宋体" w:hAnsi="宋体" w:eastAsia="宋体"/>
              </w:rPr>
            </w:pPr>
          </w:p>
        </w:tc>
      </w:tr>
    </w:tbl>
    <w:p>
      <w:pPr>
        <w:spacing w:before="4"/>
        <w:ind w:right="194"/>
        <w:jc w:val="center"/>
        <w:rPr>
          <w:rFonts w:ascii="宋体" w:hAnsi="宋体" w:eastAsia="宋体" w:cs="宋体"/>
          <w:color w:val="000000"/>
          <w:sz w:val="31"/>
          <w:szCs w:val="31"/>
          <w:lang w:eastAsia="zh-CN"/>
        </w:rPr>
      </w:pPr>
    </w:p>
    <w:p>
      <w:pPr>
        <w:rPr>
          <w:rFonts w:ascii="宋体" w:hAnsi="宋体" w:eastAsia="宋体" w:cs="宋体"/>
          <w:color w:val="000000" w:themeColor="text1"/>
          <w:sz w:val="29"/>
          <w:szCs w:val="29"/>
          <w:lang w:eastAsia="zh-CN"/>
          <w14:textFill>
            <w14:solidFill>
              <w14:schemeClr w14:val="tx1"/>
            </w14:solidFill>
          </w14:textFill>
        </w:rPr>
      </w:pPr>
    </w:p>
    <w:sectPr>
      <w:headerReference r:id="rId21" w:type="default"/>
      <w:footerReference r:id="rId22" w:type="default"/>
      <w:pgSz w:w="11911" w:h="16838"/>
      <w:pgMar w:top="1440" w:right="1797" w:bottom="1440" w:left="1797" w:header="890" w:footer="1060" w:gutter="0"/>
      <w:cols w:space="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eastAsia="zh-CN"/>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DPAE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UDPAEtAgAAVwQAAA4AAAAAAAAAAQAgAAAAHwEAAGRycy9lMm9Eb2MueG1sUEsFBgAAAAAG&#10;AAYAWQEAAL4FA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121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page">
                <wp:posOffset>6369685</wp:posOffset>
              </wp:positionH>
              <wp:positionV relativeFrom="page">
                <wp:posOffset>9992360</wp:posOffset>
              </wp:positionV>
              <wp:extent cx="199390" cy="152400"/>
              <wp:effectExtent l="0" t="0" r="0" b="0"/>
              <wp:wrapNone/>
              <wp:docPr id="104" name="文本框 84"/>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pPr>
                            <w:spacing w:before="12"/>
                            <w:ind w:left="20"/>
                            <w:rPr>
                              <w:rFonts w:ascii="Times New Roman"/>
                              <w:sz w:val="18"/>
                            </w:rPr>
                          </w:pPr>
                          <w:r>
                            <w:rPr>
                              <w:rFonts w:ascii="Times New Roman"/>
                              <w:sz w:val="18"/>
                            </w:rPr>
                            <w:t>239</w:t>
                          </w:r>
                        </w:p>
                      </w:txbxContent>
                    </wps:txbx>
                    <wps:bodyPr lIns="0" tIns="0" rIns="0" bIns="0" upright="1"/>
                  </wps:wsp>
                </a:graphicData>
              </a:graphic>
            </wp:anchor>
          </w:drawing>
        </mc:Choice>
        <mc:Fallback>
          <w:pict>
            <v:shape id="文本框 84" o:spid="_x0000_s1026" o:spt="202" type="#_x0000_t202" style="position:absolute;left:0pt;margin-left:501.55pt;margin-top:786.8pt;height:12pt;width:15.7pt;mso-position-horizontal-relative:page;mso-position-vertical-relative:page;z-index:251654144;mso-width-relative:page;mso-height-relative:page;" filled="f" stroked="f" coordsize="21600,21600" o:gfxdata="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9dNNsAAAAPAQAADwAAAAAAAAABACAAAAAiAAAAZHJzL2Rvd25yZXYueG1s&#10;UEsBAhQAFAAAAAgAh07iQBkL0vW8AQAAdAMAAA4AAAAAAAAAAQAgAAAAKgEAAGRycy9lMm9Eb2Mu&#10;eG1sUEsFBgAAAAAGAAYAWQEAAFgFAAAAAA==&#10;">
              <v:fill on="f" focussize="0,0"/>
              <v:stroke on="f"/>
              <v:imagedata o:title=""/>
              <o:lock v:ext="edit" aspectratio="f"/>
              <v:textbox inset="0mm,0mm,0mm,0mm">
                <w:txbxContent>
                  <w:p>
                    <w:pPr>
                      <w:spacing w:before="12"/>
                      <w:ind w:left="20"/>
                      <w:rPr>
                        <w:rFonts w:ascii="Times New Roman"/>
                        <w:sz w:val="18"/>
                      </w:rPr>
                    </w:pPr>
                    <w:r>
                      <w:rPr>
                        <w:rFonts w:ascii="Times New Roman"/>
                        <w:sz w:val="18"/>
                      </w:rPr>
                      <w:t>239</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rPr>
    </w:pPr>
    <w:r>
      <mc:AlternateContent>
        <mc:Choice Requires="wps">
          <w:drawing>
            <wp:anchor distT="0" distB="0" distL="114300" distR="114300" simplePos="0" relativeHeight="251657216" behindDoc="0" locked="0" layoutInCell="1" allowOverlap="1">
              <wp:simplePos x="0" y="0"/>
              <wp:positionH relativeFrom="page">
                <wp:posOffset>990600</wp:posOffset>
              </wp:positionH>
              <wp:positionV relativeFrom="page">
                <wp:posOffset>10007600</wp:posOffset>
              </wp:positionV>
              <wp:extent cx="199390" cy="152400"/>
              <wp:effectExtent l="0" t="0" r="0" b="0"/>
              <wp:wrapNone/>
              <wp:docPr id="105" name="文本框 85"/>
              <wp:cNvGraphicFramePr/>
              <a:graphic xmlns:a="http://schemas.openxmlformats.org/drawingml/2006/main">
                <a:graphicData uri="http://schemas.microsoft.com/office/word/2010/wordprocessingShape">
                  <wps:wsp>
                    <wps:cNvSpPr txBox="1"/>
                    <wps:spPr>
                      <a:xfrm>
                        <a:off x="0" y="0"/>
                        <a:ext cx="199390" cy="152400"/>
                      </a:xfrm>
                      <a:prstGeom prst="rect">
                        <a:avLst/>
                      </a:prstGeom>
                      <a:noFill/>
                      <a:ln>
                        <a:noFill/>
                      </a:ln>
                    </wps:spPr>
                    <wps:txbx>
                      <w:txbxContent>
                        <w:p>
                          <w:pPr>
                            <w:spacing w:before="12"/>
                            <w:ind w:left="20"/>
                            <w:rPr>
                              <w:rFonts w:ascii="Times New Roman"/>
                              <w:sz w:val="18"/>
                            </w:rPr>
                          </w:pPr>
                          <w:r>
                            <w:rPr>
                              <w:rFonts w:ascii="Times New Roman"/>
                              <w:sz w:val="18"/>
                            </w:rPr>
                            <w:t>240</w:t>
                          </w:r>
                        </w:p>
                      </w:txbxContent>
                    </wps:txbx>
                    <wps:bodyPr lIns="0" tIns="0" rIns="0" bIns="0" upright="1"/>
                  </wps:wsp>
                </a:graphicData>
              </a:graphic>
            </wp:anchor>
          </w:drawing>
        </mc:Choice>
        <mc:Fallback>
          <w:pict>
            <v:shape id="文本框 85" o:spid="_x0000_s1026" o:spt="202" type="#_x0000_t202" style="position:absolute;left:0pt;margin-left:78pt;margin-top:788pt;height:12pt;width:15.7pt;mso-position-horizontal-relative:page;mso-position-vertical-relative:page;z-index:251657216;mso-width-relative:page;mso-height-relative:page;" filled="f" stroked="f" coordsize="21600,21600" o:gfxdata="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cVBbX1wAAAA0BAAAPAAAAAAAAAAEAIAAAACIAAABkcnMvZG93bnJldi54bWxQSwEC&#10;FAAUAAAACACHTuJA3HfsLbwBAAB0AwAADgAAAAAAAAABACAAAAAmAQAAZHJzL2Uyb0RvYy54bWxQ&#10;SwUGAAAAAAYABgBZAQAAVAUAAAAA&#10;">
              <v:fill on="f" focussize="0,0"/>
              <v:stroke on="f"/>
              <v:imagedata o:title=""/>
              <o:lock v:ext="edit" aspectratio="f"/>
              <v:textbox inset="0mm,0mm,0mm,0mm">
                <w:txbxContent>
                  <w:p>
                    <w:pPr>
                      <w:spacing w:before="12"/>
                      <w:ind w:left="20"/>
                      <w:rPr>
                        <w:rFonts w:ascii="Times New Roman"/>
                        <w:sz w:val="18"/>
                      </w:rPr>
                    </w:pPr>
                    <w:r>
                      <w:rPr>
                        <w:rFonts w:ascii="Times New Roman"/>
                        <w:sz w:val="18"/>
                      </w:rPr>
                      <w:t>240</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8"/>
        <w:szCs w:val="18"/>
      </w:rPr>
    </w:pPr>
    <w:r>
      <w:rPr>
        <w:sz w:val="18"/>
        <w:lang w:eastAsia="zh-C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124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1Ob0EtAgAAV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1Ob0EtAgAAVwQAAA4AAAAAAAAAAQAgAAAAHwEAAGRycy9lMm9Eb2MueG1sUEsFBgAAAAAG&#10;AAYAWQEAAL4FA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124</w:t>
                    </w:r>
                    <w:r>
                      <w:rPr>
                        <w:rFonts w:hint="eastAsia"/>
                        <w:lang w:eastAsia="zh-CN"/>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128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RKA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gfkSgKwIAAFcEAAAOAAAAAAAAAAEAIAAAAB8BAABkcnMvZTJvRG9jLnhtbFBLBQYAAAAABgAG&#10;AFkBAAC8BQ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128</w:t>
                    </w:r>
                    <w:r>
                      <w:rPr>
                        <w:rFonts w:hint="eastAsia"/>
                        <w:lang w:eastAsia="zh-CN"/>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9" name="文本框 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135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UHo8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f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tUHo8tAgAAVwQAAA4AAAAAAAAAAQAgAAAAHwEAAGRycy9lMm9Eb2MueG1sUEsFBgAAAAAG&#10;AAYAWQEAAL4FA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135</w:t>
                    </w:r>
                    <w:r>
                      <w:rPr>
                        <w:rFonts w:hint="eastAsia"/>
                        <w:lang w:eastAsia="zh-CN"/>
                      </w:rPr>
                      <w:fldChar w:fldCharType="end"/>
                    </w:r>
                  </w:p>
                </w:txbxContent>
              </v:textbox>
            </v:shape>
          </w:pict>
        </mc:Fallback>
      </mc:AlternateContent>
    </w:r>
    <w:r>
      <w:rPr>
        <w:lang w:eastAsia="zh-CN"/>
      </w:rPr>
      <mc:AlternateContent>
        <mc:Choice Requires="wps">
          <w:drawing>
            <wp:anchor distT="0" distB="0" distL="114300" distR="114300" simplePos="0" relativeHeight="251655168" behindDoc="1" locked="0" layoutInCell="1" allowOverlap="1">
              <wp:simplePos x="0" y="0"/>
              <wp:positionH relativeFrom="page">
                <wp:posOffset>3712210</wp:posOffset>
              </wp:positionH>
              <wp:positionV relativeFrom="page">
                <wp:posOffset>9876790</wp:posOffset>
              </wp:positionV>
              <wp:extent cx="198755" cy="133350"/>
              <wp:effectExtent l="0" t="0" r="0" b="0"/>
              <wp:wrapNone/>
              <wp:docPr id="138" name="文本框 1"/>
              <wp:cNvGraphicFramePr/>
              <a:graphic xmlns:a="http://schemas.openxmlformats.org/drawingml/2006/main">
                <a:graphicData uri="http://schemas.microsoft.com/office/word/2010/wordprocessingShape">
                  <wps:wsp>
                    <wps:cNvSpPr txBox="1"/>
                    <wps:spPr>
                      <a:xfrm>
                        <a:off x="0" y="0"/>
                        <a:ext cx="198755" cy="133350"/>
                      </a:xfrm>
                      <a:prstGeom prst="rect">
                        <a:avLst/>
                      </a:prstGeom>
                      <a:noFill/>
                      <a:ln>
                        <a:noFill/>
                      </a:ln>
                    </wps:spPr>
                    <wps:txbx>
                      <w:txbxContent>
                        <w:p>
                          <w:pPr>
                            <w:spacing w:line="194" w:lineRule="exact"/>
                            <w:rPr>
                              <w:rFonts w:ascii="Times New Roman" w:hAnsi="Times New Roman" w:eastAsia="Times New Roman" w:cs="Times New Roman"/>
                              <w:sz w:val="17"/>
                              <w:szCs w:val="17"/>
                            </w:rPr>
                          </w:pPr>
                        </w:p>
                      </w:txbxContent>
                    </wps:txbx>
                    <wps:bodyPr lIns="0" tIns="0" rIns="0" bIns="0" upright="1"/>
                  </wps:wsp>
                </a:graphicData>
              </a:graphic>
            </wp:anchor>
          </w:drawing>
        </mc:Choice>
        <mc:Fallback>
          <w:pict>
            <v:shape id="文本框 1" o:spid="_x0000_s1026" o:spt="202" type="#_x0000_t202" style="position:absolute;left:0pt;margin-left:292.3pt;margin-top:777.7pt;height:10.5pt;width:15.65pt;mso-position-horizontal-relative:page;mso-position-vertical-relative:page;z-index:-251661312;mso-width-relative:page;mso-height-relative:page;" filled="f" stroked="f" coordsize="21600,21600" o:gfxdata="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edpwR2wAAAA0BAAAPAAAAAAAAAAEAIAAAACIAAABkcnMvZG93bnJldi54bWxQ&#10;SwECFAAUAAAACACHTuJADSS6nbsBAABzAwAADgAAAAAAAAABACAAAAAqAQAAZHJzL2Uyb0RvYy54&#10;bWxQSwUGAAAAAAYABgBZAQAAVwUAAAAA&#10;">
              <v:fill on="f" focussize="0,0"/>
              <v:stroke on="f"/>
              <v:imagedata o:title=""/>
              <o:lock v:ext="edit" aspectratio="f"/>
              <v:textbox inset="0mm,0mm,0mm,0mm">
                <w:txbxContent>
                  <w:p>
                    <w:pPr>
                      <w:spacing w:line="194" w:lineRule="exact"/>
                      <w:rPr>
                        <w:rFonts w:ascii="Times New Roman" w:hAnsi="Times New Roman" w:eastAsia="Times New Roman" w:cs="Times New Roman"/>
                        <w:sz w:val="17"/>
                        <w:szCs w:val="17"/>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50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0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10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18"/>
        <w:szCs w:val="18"/>
      </w:rPr>
    </w:pPr>
    <w:r>
      <w:rPr>
        <w:sz w:val="18"/>
        <w:lang w:eastAsia="zh-CN"/>
      </w:rPr>
      <mc:AlternateContent>
        <mc:Choice Requires="wps">
          <w:drawing>
            <wp:anchor distT="0" distB="0" distL="114300" distR="114300" simplePos="0" relativeHeight="2516520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20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45</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58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3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E1eNA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sTV40CwCAABXBAAADgAAAAAAAAABACAAAAAfAQAAZHJzL2Uyb0RvYy54bWxQSwUGAAAAAAYA&#10;BgBZAQAAvQU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58</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J7cdktAgAAV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J7cdktAgAAVwQAAA4AAAAAAAAAAQAgAAAAHwEAAGRycy9lMm9Eb2MueG1sUEsFBgAAAAAG&#10;AAYAWQEAAL4FA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110</w:t>
                    </w:r>
                    <w:r>
                      <w:rPr>
                        <w:rFonts w:hint="eastAsia"/>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o2Ipk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o2IpktAgAAVwQAAA4AAAAAAAAAAQAgAAAAHwEAAGRycy9lMm9Eb2MueG1sUEsFBgAAAAAG&#10;AAYAWQEAAL4FA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113</w:t>
                    </w:r>
                    <w:r>
                      <w:rPr>
                        <w:rFonts w:hint="eastAsia"/>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117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g11ktAgAAV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6DbLwlbvLI/Q&#10;UTxvV8cAAVtdoyidEr1W6Le2Mv1sxIb+c99GPf4P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Lg11ktAgAAVwQAAA4AAAAAAAAAAQAgAAAAHwEAAGRycy9lMm9Eb2MueG1sUEsFBgAAAAAG&#10;AAYAWQEAAL4FA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117</w:t>
                    </w:r>
                    <w:r>
                      <w:rPr>
                        <w:rFonts w:hint="eastAsia"/>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119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l9RstAgAAVw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Ozl9RstAgAAVwQAAA4AAAAAAAAAAQAgAAAAHwEAAGRycy9lMm9Eb2MueG1sUEsFBgAAAAAG&#10;AAYAWQEAAL4FAAAAAA==&#10;">
              <v:fill on="f" focussize="0,0"/>
              <v:stroke on="f" weight="0.5pt"/>
              <v:imagedata o:title=""/>
              <o:lock v:ext="edit" aspectratio="f"/>
              <v:textbox inset="0mm,0mm,0mm,0mm" style="mso-fit-shape-to-text:t;">
                <w:txbxContent>
                  <w:p>
                    <w:pPr>
                      <w:pStyle w:val="17"/>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119</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rPr>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6102FC"/>
    <w:multiLevelType w:val="singleLevel"/>
    <w:tmpl w:val="E36102FC"/>
    <w:lvl w:ilvl="0" w:tentative="0">
      <w:start w:val="3"/>
      <w:numFmt w:val="chineseCounting"/>
      <w:lvlText w:val="第%1章"/>
      <w:lvlJc w:val="left"/>
      <w:rPr>
        <w:rFonts w:hint="eastAsia"/>
      </w:rPr>
    </w:lvl>
  </w:abstractNum>
  <w:abstractNum w:abstractNumId="1">
    <w:nsid w:val="02825CC0"/>
    <w:multiLevelType w:val="multilevel"/>
    <w:tmpl w:val="02825CC0"/>
    <w:lvl w:ilvl="0" w:tentative="0">
      <w:start w:val="1"/>
      <w:numFmt w:val="decimalEnclosedCircle"/>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DB2CBF"/>
    <w:multiLevelType w:val="multilevel"/>
    <w:tmpl w:val="62DB2CBF"/>
    <w:lvl w:ilvl="0" w:tentative="0">
      <w:start w:val="1"/>
      <w:numFmt w:val="decimalEnclosedCircle"/>
      <w:lvlText w:val="%1"/>
      <w:lvlJc w:val="left"/>
      <w:pPr>
        <w:ind w:left="360" w:hanging="360"/>
      </w:pPr>
      <w:rPr>
        <w:rFonts w:hint="default" w:ascii="宋体" w:hAnsi="宋体" w:eastAsia="宋体" w:cs="宋体"/>
        <w:color w:val="000000" w:themeColor="text1"/>
        <w:sz w:val="18"/>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CF92E2D"/>
    <w:multiLevelType w:val="multilevel"/>
    <w:tmpl w:val="7CF92E2D"/>
    <w:lvl w:ilvl="0" w:tentative="0">
      <w:start w:val="1"/>
      <w:numFmt w:val="decimalEnclosedParen"/>
      <w:lvlText w:val="%1"/>
      <w:lvlJc w:val="left"/>
      <w:pPr>
        <w:ind w:left="372" w:hanging="360"/>
      </w:pPr>
      <w:rPr>
        <w:rFonts w:hint="default"/>
      </w:rPr>
    </w:lvl>
    <w:lvl w:ilvl="1" w:tentative="0">
      <w:start w:val="1"/>
      <w:numFmt w:val="lowerLetter"/>
      <w:lvlText w:val="%2)"/>
      <w:lvlJc w:val="left"/>
      <w:pPr>
        <w:ind w:left="852" w:hanging="420"/>
      </w:pPr>
    </w:lvl>
    <w:lvl w:ilvl="2" w:tentative="0">
      <w:start w:val="1"/>
      <w:numFmt w:val="lowerRoman"/>
      <w:lvlText w:val="%3."/>
      <w:lvlJc w:val="right"/>
      <w:pPr>
        <w:ind w:left="1272" w:hanging="420"/>
      </w:pPr>
    </w:lvl>
    <w:lvl w:ilvl="3" w:tentative="0">
      <w:start w:val="1"/>
      <w:numFmt w:val="decimal"/>
      <w:lvlText w:val="%4."/>
      <w:lvlJc w:val="left"/>
      <w:pPr>
        <w:ind w:left="1692" w:hanging="420"/>
      </w:pPr>
    </w:lvl>
    <w:lvl w:ilvl="4" w:tentative="0">
      <w:start w:val="1"/>
      <w:numFmt w:val="lowerLetter"/>
      <w:lvlText w:val="%5)"/>
      <w:lvlJc w:val="left"/>
      <w:pPr>
        <w:ind w:left="2112" w:hanging="420"/>
      </w:pPr>
    </w:lvl>
    <w:lvl w:ilvl="5" w:tentative="0">
      <w:start w:val="1"/>
      <w:numFmt w:val="lowerRoman"/>
      <w:lvlText w:val="%6."/>
      <w:lvlJc w:val="right"/>
      <w:pPr>
        <w:ind w:left="2532" w:hanging="420"/>
      </w:pPr>
    </w:lvl>
    <w:lvl w:ilvl="6" w:tentative="0">
      <w:start w:val="1"/>
      <w:numFmt w:val="decimal"/>
      <w:lvlText w:val="%7."/>
      <w:lvlJc w:val="left"/>
      <w:pPr>
        <w:ind w:left="2952" w:hanging="420"/>
      </w:pPr>
    </w:lvl>
    <w:lvl w:ilvl="7" w:tentative="0">
      <w:start w:val="1"/>
      <w:numFmt w:val="lowerLetter"/>
      <w:lvlText w:val="%8)"/>
      <w:lvlJc w:val="left"/>
      <w:pPr>
        <w:ind w:left="3372" w:hanging="420"/>
      </w:pPr>
    </w:lvl>
    <w:lvl w:ilvl="8" w:tentative="0">
      <w:start w:val="1"/>
      <w:numFmt w:val="lowerRoman"/>
      <w:lvlText w:val="%9."/>
      <w:lvlJc w:val="right"/>
      <w:pPr>
        <w:ind w:left="3792"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720"/>
  <w:drawingGridHorizontalSpacing w:val="220"/>
  <w:drawingGridVerticalSpacing w:val="-7946"/>
  <w:characterSpacingControl w:val="doNotCompress"/>
  <w:endnotePr>
    <w:numFmt w:val="decimal"/>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19"/>
    <w:rsid w:val="0002257B"/>
    <w:rsid w:val="00043302"/>
    <w:rsid w:val="00054D66"/>
    <w:rsid w:val="000628FB"/>
    <w:rsid w:val="00062F45"/>
    <w:rsid w:val="000712A4"/>
    <w:rsid w:val="00085828"/>
    <w:rsid w:val="00086298"/>
    <w:rsid w:val="000A5F00"/>
    <w:rsid w:val="000B69F9"/>
    <w:rsid w:val="000C3FB5"/>
    <w:rsid w:val="000C61F5"/>
    <w:rsid w:val="000E19CC"/>
    <w:rsid w:val="000E79A8"/>
    <w:rsid w:val="000F3E2D"/>
    <w:rsid w:val="000F683C"/>
    <w:rsid w:val="0012006C"/>
    <w:rsid w:val="00152CC2"/>
    <w:rsid w:val="00154DFF"/>
    <w:rsid w:val="00166EB7"/>
    <w:rsid w:val="00167656"/>
    <w:rsid w:val="001861EE"/>
    <w:rsid w:val="001A3D97"/>
    <w:rsid w:val="001C7CB8"/>
    <w:rsid w:val="001D3298"/>
    <w:rsid w:val="00203900"/>
    <w:rsid w:val="00207C61"/>
    <w:rsid w:val="00217D63"/>
    <w:rsid w:val="00227A1C"/>
    <w:rsid w:val="00230656"/>
    <w:rsid w:val="00231BD4"/>
    <w:rsid w:val="00235E35"/>
    <w:rsid w:val="00250CFD"/>
    <w:rsid w:val="002511E2"/>
    <w:rsid w:val="00251FE7"/>
    <w:rsid w:val="002527FB"/>
    <w:rsid w:val="00262A82"/>
    <w:rsid w:val="0028355C"/>
    <w:rsid w:val="0028731A"/>
    <w:rsid w:val="002C089E"/>
    <w:rsid w:val="002C7CC6"/>
    <w:rsid w:val="00324B9D"/>
    <w:rsid w:val="00331E7F"/>
    <w:rsid w:val="0033252C"/>
    <w:rsid w:val="003406EE"/>
    <w:rsid w:val="00347AA2"/>
    <w:rsid w:val="003502B8"/>
    <w:rsid w:val="00357E8A"/>
    <w:rsid w:val="00372012"/>
    <w:rsid w:val="003773EA"/>
    <w:rsid w:val="00391995"/>
    <w:rsid w:val="00396C61"/>
    <w:rsid w:val="003B0843"/>
    <w:rsid w:val="003D08C3"/>
    <w:rsid w:val="003D1DBD"/>
    <w:rsid w:val="003D3AA7"/>
    <w:rsid w:val="003E3DB2"/>
    <w:rsid w:val="003E5025"/>
    <w:rsid w:val="003F6C14"/>
    <w:rsid w:val="00410A5D"/>
    <w:rsid w:val="00423D80"/>
    <w:rsid w:val="00433E5B"/>
    <w:rsid w:val="00446E22"/>
    <w:rsid w:val="004476D2"/>
    <w:rsid w:val="004513B7"/>
    <w:rsid w:val="00457CA2"/>
    <w:rsid w:val="00460D98"/>
    <w:rsid w:val="00463D48"/>
    <w:rsid w:val="00467ACB"/>
    <w:rsid w:val="004710CA"/>
    <w:rsid w:val="00480363"/>
    <w:rsid w:val="004C5E19"/>
    <w:rsid w:val="004D4751"/>
    <w:rsid w:val="004D4F98"/>
    <w:rsid w:val="004E6C3B"/>
    <w:rsid w:val="004E7D9B"/>
    <w:rsid w:val="005052D5"/>
    <w:rsid w:val="0051022C"/>
    <w:rsid w:val="00535F27"/>
    <w:rsid w:val="00541CC4"/>
    <w:rsid w:val="00546FFB"/>
    <w:rsid w:val="005741C5"/>
    <w:rsid w:val="00591641"/>
    <w:rsid w:val="0059589D"/>
    <w:rsid w:val="005A524D"/>
    <w:rsid w:val="005B609E"/>
    <w:rsid w:val="005B7DDE"/>
    <w:rsid w:val="005C31F0"/>
    <w:rsid w:val="005C73DC"/>
    <w:rsid w:val="005D2F6F"/>
    <w:rsid w:val="005D55CB"/>
    <w:rsid w:val="005D7913"/>
    <w:rsid w:val="005F266F"/>
    <w:rsid w:val="005F309A"/>
    <w:rsid w:val="005F397C"/>
    <w:rsid w:val="005F59A3"/>
    <w:rsid w:val="00603F73"/>
    <w:rsid w:val="00605DA9"/>
    <w:rsid w:val="006116E9"/>
    <w:rsid w:val="0062319F"/>
    <w:rsid w:val="00626FA7"/>
    <w:rsid w:val="00656A37"/>
    <w:rsid w:val="006616E0"/>
    <w:rsid w:val="0066508B"/>
    <w:rsid w:val="00684A26"/>
    <w:rsid w:val="006A3040"/>
    <w:rsid w:val="006A517B"/>
    <w:rsid w:val="006A5967"/>
    <w:rsid w:val="006A60CE"/>
    <w:rsid w:val="006D421B"/>
    <w:rsid w:val="006F0258"/>
    <w:rsid w:val="006F20A9"/>
    <w:rsid w:val="006F5D65"/>
    <w:rsid w:val="00704D35"/>
    <w:rsid w:val="00714ED7"/>
    <w:rsid w:val="00717A88"/>
    <w:rsid w:val="00717CA5"/>
    <w:rsid w:val="00726D29"/>
    <w:rsid w:val="0073582B"/>
    <w:rsid w:val="007360DF"/>
    <w:rsid w:val="00741BF3"/>
    <w:rsid w:val="007C0D82"/>
    <w:rsid w:val="007F0A55"/>
    <w:rsid w:val="00820994"/>
    <w:rsid w:val="008245B7"/>
    <w:rsid w:val="00852E2B"/>
    <w:rsid w:val="00861601"/>
    <w:rsid w:val="00872294"/>
    <w:rsid w:val="00886FA3"/>
    <w:rsid w:val="00891871"/>
    <w:rsid w:val="008A04F8"/>
    <w:rsid w:val="008A187B"/>
    <w:rsid w:val="008A2B35"/>
    <w:rsid w:val="008B0029"/>
    <w:rsid w:val="008D3CBF"/>
    <w:rsid w:val="008E4B3F"/>
    <w:rsid w:val="008F238E"/>
    <w:rsid w:val="00926690"/>
    <w:rsid w:val="00926E05"/>
    <w:rsid w:val="0093084F"/>
    <w:rsid w:val="00947F13"/>
    <w:rsid w:val="00954506"/>
    <w:rsid w:val="00985225"/>
    <w:rsid w:val="0098775C"/>
    <w:rsid w:val="009929D3"/>
    <w:rsid w:val="0099528D"/>
    <w:rsid w:val="00A1350A"/>
    <w:rsid w:val="00A151F3"/>
    <w:rsid w:val="00A230B8"/>
    <w:rsid w:val="00A24E32"/>
    <w:rsid w:val="00A56EFD"/>
    <w:rsid w:val="00A61B42"/>
    <w:rsid w:val="00A82F34"/>
    <w:rsid w:val="00A9374C"/>
    <w:rsid w:val="00A95B38"/>
    <w:rsid w:val="00A96D6D"/>
    <w:rsid w:val="00AA0A67"/>
    <w:rsid w:val="00AB41E0"/>
    <w:rsid w:val="00AC54C1"/>
    <w:rsid w:val="00AD0C3F"/>
    <w:rsid w:val="00AE2FD9"/>
    <w:rsid w:val="00AE3591"/>
    <w:rsid w:val="00AE605E"/>
    <w:rsid w:val="00AF10E5"/>
    <w:rsid w:val="00B35D94"/>
    <w:rsid w:val="00B44CF9"/>
    <w:rsid w:val="00B63BC1"/>
    <w:rsid w:val="00B66687"/>
    <w:rsid w:val="00B67554"/>
    <w:rsid w:val="00B73C86"/>
    <w:rsid w:val="00B81CBE"/>
    <w:rsid w:val="00B85534"/>
    <w:rsid w:val="00BB50AA"/>
    <w:rsid w:val="00BE109F"/>
    <w:rsid w:val="00BF537A"/>
    <w:rsid w:val="00BF6578"/>
    <w:rsid w:val="00C02607"/>
    <w:rsid w:val="00C0386B"/>
    <w:rsid w:val="00C1083F"/>
    <w:rsid w:val="00C1243E"/>
    <w:rsid w:val="00C2218E"/>
    <w:rsid w:val="00C35FD5"/>
    <w:rsid w:val="00C37734"/>
    <w:rsid w:val="00C534DA"/>
    <w:rsid w:val="00C57169"/>
    <w:rsid w:val="00C6400C"/>
    <w:rsid w:val="00C831C0"/>
    <w:rsid w:val="00C91139"/>
    <w:rsid w:val="00CD524B"/>
    <w:rsid w:val="00CE2B47"/>
    <w:rsid w:val="00CF3C76"/>
    <w:rsid w:val="00D03AD8"/>
    <w:rsid w:val="00D04B7B"/>
    <w:rsid w:val="00D269C5"/>
    <w:rsid w:val="00D307B3"/>
    <w:rsid w:val="00D4073D"/>
    <w:rsid w:val="00D608E6"/>
    <w:rsid w:val="00D810BE"/>
    <w:rsid w:val="00D8456E"/>
    <w:rsid w:val="00DC4518"/>
    <w:rsid w:val="00DC69E3"/>
    <w:rsid w:val="00DC7531"/>
    <w:rsid w:val="00DD754F"/>
    <w:rsid w:val="00DE238D"/>
    <w:rsid w:val="00E14BBB"/>
    <w:rsid w:val="00E22D30"/>
    <w:rsid w:val="00E558C7"/>
    <w:rsid w:val="00E94783"/>
    <w:rsid w:val="00EA6FE8"/>
    <w:rsid w:val="00EB154E"/>
    <w:rsid w:val="00EB5EEB"/>
    <w:rsid w:val="00ED377A"/>
    <w:rsid w:val="00ED58AB"/>
    <w:rsid w:val="00EE3F2B"/>
    <w:rsid w:val="00EF62D2"/>
    <w:rsid w:val="00F04096"/>
    <w:rsid w:val="00F12229"/>
    <w:rsid w:val="00F20EF1"/>
    <w:rsid w:val="00F23279"/>
    <w:rsid w:val="00F30E96"/>
    <w:rsid w:val="00F5761A"/>
    <w:rsid w:val="00F63D90"/>
    <w:rsid w:val="00F77746"/>
    <w:rsid w:val="00F9140D"/>
    <w:rsid w:val="00F95071"/>
    <w:rsid w:val="00F954F4"/>
    <w:rsid w:val="00FA7478"/>
    <w:rsid w:val="00FE7F88"/>
    <w:rsid w:val="00FF3DFC"/>
    <w:rsid w:val="01180C73"/>
    <w:rsid w:val="012A4FFF"/>
    <w:rsid w:val="01771015"/>
    <w:rsid w:val="022A6AC1"/>
    <w:rsid w:val="02603448"/>
    <w:rsid w:val="02A62D27"/>
    <w:rsid w:val="037C0761"/>
    <w:rsid w:val="037C6F74"/>
    <w:rsid w:val="03C33676"/>
    <w:rsid w:val="03F64F7C"/>
    <w:rsid w:val="04577C1B"/>
    <w:rsid w:val="04D42129"/>
    <w:rsid w:val="052C629A"/>
    <w:rsid w:val="057477A1"/>
    <w:rsid w:val="057A7673"/>
    <w:rsid w:val="05A6154A"/>
    <w:rsid w:val="05E42CD3"/>
    <w:rsid w:val="060D5ECD"/>
    <w:rsid w:val="069A0562"/>
    <w:rsid w:val="06B501D6"/>
    <w:rsid w:val="06E14278"/>
    <w:rsid w:val="07C15327"/>
    <w:rsid w:val="080F4DB8"/>
    <w:rsid w:val="082F08DF"/>
    <w:rsid w:val="08FF06CD"/>
    <w:rsid w:val="09562991"/>
    <w:rsid w:val="098F55B5"/>
    <w:rsid w:val="09DC7C6E"/>
    <w:rsid w:val="0AEE0559"/>
    <w:rsid w:val="0B3632CD"/>
    <w:rsid w:val="0BFA4F90"/>
    <w:rsid w:val="0C47488E"/>
    <w:rsid w:val="0C6065D9"/>
    <w:rsid w:val="0CBE4346"/>
    <w:rsid w:val="0CC75019"/>
    <w:rsid w:val="0D601252"/>
    <w:rsid w:val="0D940E92"/>
    <w:rsid w:val="0DAD4B50"/>
    <w:rsid w:val="0EBA3259"/>
    <w:rsid w:val="0EEA5891"/>
    <w:rsid w:val="0FD61D8B"/>
    <w:rsid w:val="10964321"/>
    <w:rsid w:val="10E46736"/>
    <w:rsid w:val="110D5C4D"/>
    <w:rsid w:val="11934E90"/>
    <w:rsid w:val="11B522FE"/>
    <w:rsid w:val="11B85C3B"/>
    <w:rsid w:val="11DD481B"/>
    <w:rsid w:val="11EC2BE4"/>
    <w:rsid w:val="12551FF9"/>
    <w:rsid w:val="127D4E34"/>
    <w:rsid w:val="12E83D8E"/>
    <w:rsid w:val="13062759"/>
    <w:rsid w:val="136A107B"/>
    <w:rsid w:val="13A01B38"/>
    <w:rsid w:val="13F430D7"/>
    <w:rsid w:val="13FA4B6E"/>
    <w:rsid w:val="146534F6"/>
    <w:rsid w:val="148742BB"/>
    <w:rsid w:val="14DB590A"/>
    <w:rsid w:val="14F444D0"/>
    <w:rsid w:val="152A26C4"/>
    <w:rsid w:val="15652578"/>
    <w:rsid w:val="160E6BDF"/>
    <w:rsid w:val="16AE4A72"/>
    <w:rsid w:val="16BD43DA"/>
    <w:rsid w:val="16D16BED"/>
    <w:rsid w:val="16FD73AE"/>
    <w:rsid w:val="172155C8"/>
    <w:rsid w:val="17580FA1"/>
    <w:rsid w:val="17683B2E"/>
    <w:rsid w:val="178371AE"/>
    <w:rsid w:val="182A37EC"/>
    <w:rsid w:val="182A5528"/>
    <w:rsid w:val="18737BB2"/>
    <w:rsid w:val="18E21ACE"/>
    <w:rsid w:val="18FE2851"/>
    <w:rsid w:val="1972612A"/>
    <w:rsid w:val="19942B35"/>
    <w:rsid w:val="1A3C5775"/>
    <w:rsid w:val="1AB411D4"/>
    <w:rsid w:val="1ABC5BB7"/>
    <w:rsid w:val="1B2C09FA"/>
    <w:rsid w:val="1B3D0E2F"/>
    <w:rsid w:val="1B3D1693"/>
    <w:rsid w:val="1B812086"/>
    <w:rsid w:val="1C02383C"/>
    <w:rsid w:val="1CD25050"/>
    <w:rsid w:val="1D535E4C"/>
    <w:rsid w:val="1DC7557A"/>
    <w:rsid w:val="1ED0520A"/>
    <w:rsid w:val="1ED77766"/>
    <w:rsid w:val="1F160C49"/>
    <w:rsid w:val="1F184D95"/>
    <w:rsid w:val="1F39519D"/>
    <w:rsid w:val="1FE66A23"/>
    <w:rsid w:val="204E0FB2"/>
    <w:rsid w:val="205C432E"/>
    <w:rsid w:val="21A13BDA"/>
    <w:rsid w:val="22223415"/>
    <w:rsid w:val="226859A2"/>
    <w:rsid w:val="22D02C22"/>
    <w:rsid w:val="22F25CDE"/>
    <w:rsid w:val="237004F3"/>
    <w:rsid w:val="23B0322D"/>
    <w:rsid w:val="23CE017F"/>
    <w:rsid w:val="243262EF"/>
    <w:rsid w:val="24B04755"/>
    <w:rsid w:val="258763BE"/>
    <w:rsid w:val="26165A42"/>
    <w:rsid w:val="2633556B"/>
    <w:rsid w:val="268771E9"/>
    <w:rsid w:val="26E50220"/>
    <w:rsid w:val="26E7150B"/>
    <w:rsid w:val="27457500"/>
    <w:rsid w:val="277D4709"/>
    <w:rsid w:val="277E390E"/>
    <w:rsid w:val="27A6043D"/>
    <w:rsid w:val="27DB326A"/>
    <w:rsid w:val="28527E07"/>
    <w:rsid w:val="28712CA6"/>
    <w:rsid w:val="289A325F"/>
    <w:rsid w:val="28D74943"/>
    <w:rsid w:val="290A5C51"/>
    <w:rsid w:val="29487D74"/>
    <w:rsid w:val="2A3C1B74"/>
    <w:rsid w:val="2A583696"/>
    <w:rsid w:val="2A724974"/>
    <w:rsid w:val="2A7737BC"/>
    <w:rsid w:val="2AB93FA9"/>
    <w:rsid w:val="2B2B1933"/>
    <w:rsid w:val="2B45483A"/>
    <w:rsid w:val="2B8A6415"/>
    <w:rsid w:val="2BC14306"/>
    <w:rsid w:val="2C6418A9"/>
    <w:rsid w:val="2CF707AB"/>
    <w:rsid w:val="2D4249FB"/>
    <w:rsid w:val="2D921494"/>
    <w:rsid w:val="2DFD0CEE"/>
    <w:rsid w:val="2E7735ED"/>
    <w:rsid w:val="2EAA5AA0"/>
    <w:rsid w:val="2F606199"/>
    <w:rsid w:val="2F7976EB"/>
    <w:rsid w:val="2FB13D99"/>
    <w:rsid w:val="2FBE0FE5"/>
    <w:rsid w:val="2FE3688E"/>
    <w:rsid w:val="313B1B85"/>
    <w:rsid w:val="314D6D57"/>
    <w:rsid w:val="31B1601A"/>
    <w:rsid w:val="31CB08DA"/>
    <w:rsid w:val="326A690F"/>
    <w:rsid w:val="32CB76D0"/>
    <w:rsid w:val="3329601C"/>
    <w:rsid w:val="335F0611"/>
    <w:rsid w:val="33C04259"/>
    <w:rsid w:val="340E0C5D"/>
    <w:rsid w:val="349A44FB"/>
    <w:rsid w:val="35262211"/>
    <w:rsid w:val="360256F5"/>
    <w:rsid w:val="36096E98"/>
    <w:rsid w:val="366E2C84"/>
    <w:rsid w:val="369B7906"/>
    <w:rsid w:val="36C77CCE"/>
    <w:rsid w:val="372335ED"/>
    <w:rsid w:val="3774692E"/>
    <w:rsid w:val="382112D9"/>
    <w:rsid w:val="38CC317E"/>
    <w:rsid w:val="39216539"/>
    <w:rsid w:val="394B1256"/>
    <w:rsid w:val="396C37F8"/>
    <w:rsid w:val="39D546C4"/>
    <w:rsid w:val="3A072A33"/>
    <w:rsid w:val="3ABB79A5"/>
    <w:rsid w:val="3B386C94"/>
    <w:rsid w:val="3B6F411A"/>
    <w:rsid w:val="3B90106A"/>
    <w:rsid w:val="3C391B75"/>
    <w:rsid w:val="3CE42E81"/>
    <w:rsid w:val="3DC40099"/>
    <w:rsid w:val="3DE551BB"/>
    <w:rsid w:val="3E2F48D3"/>
    <w:rsid w:val="3E741C7E"/>
    <w:rsid w:val="3EBA75FE"/>
    <w:rsid w:val="3ECC4280"/>
    <w:rsid w:val="3EF64BB0"/>
    <w:rsid w:val="3F0500AF"/>
    <w:rsid w:val="3FC83B8B"/>
    <w:rsid w:val="401112CB"/>
    <w:rsid w:val="40A54136"/>
    <w:rsid w:val="40AD35FA"/>
    <w:rsid w:val="40B0531D"/>
    <w:rsid w:val="40EA4E26"/>
    <w:rsid w:val="40FE50E9"/>
    <w:rsid w:val="41034E02"/>
    <w:rsid w:val="424D469F"/>
    <w:rsid w:val="42667ACE"/>
    <w:rsid w:val="42894D1E"/>
    <w:rsid w:val="442F7075"/>
    <w:rsid w:val="444C329B"/>
    <w:rsid w:val="446E54F2"/>
    <w:rsid w:val="447137A5"/>
    <w:rsid w:val="44D94FD3"/>
    <w:rsid w:val="44EB29EF"/>
    <w:rsid w:val="45301127"/>
    <w:rsid w:val="456D6CFE"/>
    <w:rsid w:val="463F4E9B"/>
    <w:rsid w:val="47242A70"/>
    <w:rsid w:val="473E3752"/>
    <w:rsid w:val="478B004D"/>
    <w:rsid w:val="47FF73C4"/>
    <w:rsid w:val="4951144F"/>
    <w:rsid w:val="49D760F9"/>
    <w:rsid w:val="4A3A4508"/>
    <w:rsid w:val="4A4E6789"/>
    <w:rsid w:val="4A9A7743"/>
    <w:rsid w:val="4C0D2A89"/>
    <w:rsid w:val="4CAC1A1A"/>
    <w:rsid w:val="4E915D91"/>
    <w:rsid w:val="4F4A0A8C"/>
    <w:rsid w:val="4F6F3FFB"/>
    <w:rsid w:val="4FB641F1"/>
    <w:rsid w:val="4FD96EFD"/>
    <w:rsid w:val="4FF37CD5"/>
    <w:rsid w:val="4FF55309"/>
    <w:rsid w:val="50055373"/>
    <w:rsid w:val="5174126D"/>
    <w:rsid w:val="51DF67EB"/>
    <w:rsid w:val="52016218"/>
    <w:rsid w:val="523443FC"/>
    <w:rsid w:val="52B66BCD"/>
    <w:rsid w:val="52E35AB4"/>
    <w:rsid w:val="530211D6"/>
    <w:rsid w:val="531577DA"/>
    <w:rsid w:val="535B1BBA"/>
    <w:rsid w:val="53C15F2C"/>
    <w:rsid w:val="53E4422F"/>
    <w:rsid w:val="54922C6C"/>
    <w:rsid w:val="549A4C59"/>
    <w:rsid w:val="54A055AE"/>
    <w:rsid w:val="54D16F00"/>
    <w:rsid w:val="54F779EB"/>
    <w:rsid w:val="556C4090"/>
    <w:rsid w:val="559C247D"/>
    <w:rsid w:val="55A345B8"/>
    <w:rsid w:val="55C804D9"/>
    <w:rsid w:val="55CF5BAE"/>
    <w:rsid w:val="55DE1CAC"/>
    <w:rsid w:val="56CE2F5F"/>
    <w:rsid w:val="570D6881"/>
    <w:rsid w:val="587F141F"/>
    <w:rsid w:val="58EC4186"/>
    <w:rsid w:val="5913540F"/>
    <w:rsid w:val="5A0731F3"/>
    <w:rsid w:val="5A380F0E"/>
    <w:rsid w:val="5B3B6ECB"/>
    <w:rsid w:val="5B563D6B"/>
    <w:rsid w:val="5B576ACA"/>
    <w:rsid w:val="5B726CA9"/>
    <w:rsid w:val="5BAF5699"/>
    <w:rsid w:val="5BC9107C"/>
    <w:rsid w:val="5BF34236"/>
    <w:rsid w:val="5CA4183D"/>
    <w:rsid w:val="5D1375E4"/>
    <w:rsid w:val="5D7466B4"/>
    <w:rsid w:val="5DB533EC"/>
    <w:rsid w:val="5E880BB2"/>
    <w:rsid w:val="5EFA7964"/>
    <w:rsid w:val="5F361AA3"/>
    <w:rsid w:val="5F3C07C1"/>
    <w:rsid w:val="5F43166D"/>
    <w:rsid w:val="5F754B88"/>
    <w:rsid w:val="5FBA3BBA"/>
    <w:rsid w:val="5FBD181C"/>
    <w:rsid w:val="5FC44892"/>
    <w:rsid w:val="60D5636C"/>
    <w:rsid w:val="61141977"/>
    <w:rsid w:val="62A65A81"/>
    <w:rsid w:val="62DE5544"/>
    <w:rsid w:val="63020078"/>
    <w:rsid w:val="63534B78"/>
    <w:rsid w:val="63E44FED"/>
    <w:rsid w:val="6476364F"/>
    <w:rsid w:val="65760746"/>
    <w:rsid w:val="666C4BA0"/>
    <w:rsid w:val="66B76156"/>
    <w:rsid w:val="66C14819"/>
    <w:rsid w:val="66EA6AA8"/>
    <w:rsid w:val="673C710D"/>
    <w:rsid w:val="676E3693"/>
    <w:rsid w:val="678D778C"/>
    <w:rsid w:val="679248B0"/>
    <w:rsid w:val="67C95006"/>
    <w:rsid w:val="67CD2B9C"/>
    <w:rsid w:val="685E77F6"/>
    <w:rsid w:val="68884528"/>
    <w:rsid w:val="68A5013B"/>
    <w:rsid w:val="68B833BE"/>
    <w:rsid w:val="69712873"/>
    <w:rsid w:val="697C2F3D"/>
    <w:rsid w:val="698B60D3"/>
    <w:rsid w:val="69CC750B"/>
    <w:rsid w:val="6A0B0338"/>
    <w:rsid w:val="6A2625D5"/>
    <w:rsid w:val="6AB5428D"/>
    <w:rsid w:val="6B0B6F5B"/>
    <w:rsid w:val="6B0F1A87"/>
    <w:rsid w:val="6B1924F1"/>
    <w:rsid w:val="6B47318E"/>
    <w:rsid w:val="6C2E2B4E"/>
    <w:rsid w:val="6CDA2AA4"/>
    <w:rsid w:val="6CEA0B07"/>
    <w:rsid w:val="6CF44813"/>
    <w:rsid w:val="6D02564A"/>
    <w:rsid w:val="6D107EA1"/>
    <w:rsid w:val="6D282D36"/>
    <w:rsid w:val="6D6944EB"/>
    <w:rsid w:val="6DAB14AC"/>
    <w:rsid w:val="6DB54159"/>
    <w:rsid w:val="6DB763D5"/>
    <w:rsid w:val="6DCB47C1"/>
    <w:rsid w:val="6DD841EE"/>
    <w:rsid w:val="6E1C3C23"/>
    <w:rsid w:val="6EE53D5A"/>
    <w:rsid w:val="6EEF1C9B"/>
    <w:rsid w:val="6F102400"/>
    <w:rsid w:val="6F3B33C7"/>
    <w:rsid w:val="6F715E39"/>
    <w:rsid w:val="6F8F2880"/>
    <w:rsid w:val="6F9E1612"/>
    <w:rsid w:val="70024482"/>
    <w:rsid w:val="70155666"/>
    <w:rsid w:val="71107B2F"/>
    <w:rsid w:val="71526094"/>
    <w:rsid w:val="725258D5"/>
    <w:rsid w:val="727213FB"/>
    <w:rsid w:val="728D3837"/>
    <w:rsid w:val="72E413C8"/>
    <w:rsid w:val="72F83759"/>
    <w:rsid w:val="731A1FCE"/>
    <w:rsid w:val="731C3B66"/>
    <w:rsid w:val="73FE7A27"/>
    <w:rsid w:val="74316FDC"/>
    <w:rsid w:val="74874588"/>
    <w:rsid w:val="75960BE7"/>
    <w:rsid w:val="759B5FCC"/>
    <w:rsid w:val="75AD747A"/>
    <w:rsid w:val="76673FE7"/>
    <w:rsid w:val="7693082D"/>
    <w:rsid w:val="76B336AF"/>
    <w:rsid w:val="77B05878"/>
    <w:rsid w:val="77F7283B"/>
    <w:rsid w:val="780F0B27"/>
    <w:rsid w:val="78264629"/>
    <w:rsid w:val="78A11A53"/>
    <w:rsid w:val="78BA592E"/>
    <w:rsid w:val="78DA5B0F"/>
    <w:rsid w:val="794516A7"/>
    <w:rsid w:val="794D5986"/>
    <w:rsid w:val="7AA011FF"/>
    <w:rsid w:val="7B0940F4"/>
    <w:rsid w:val="7BAE2A9A"/>
    <w:rsid w:val="7BD328DB"/>
    <w:rsid w:val="7C5C15A3"/>
    <w:rsid w:val="7C881F46"/>
    <w:rsid w:val="7CA73D38"/>
    <w:rsid w:val="7CF536F3"/>
    <w:rsid w:val="7D287E10"/>
    <w:rsid w:val="7D762EE9"/>
    <w:rsid w:val="7D965143"/>
    <w:rsid w:val="7DFB56F8"/>
    <w:rsid w:val="7DFE3FFF"/>
    <w:rsid w:val="7E010D2F"/>
    <w:rsid w:val="7E6E6E7B"/>
    <w:rsid w:val="7F106272"/>
    <w:rsid w:val="7F317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nhideWhenUsed="0"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1" w:semiHidden="0" w:name="toc 4"/>
    <w:lsdException w:qFormat="1" w:unhideWhenUsed="0" w:uiPriority="1"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ind w:left="844"/>
      <w:outlineLvl w:val="0"/>
    </w:pPr>
    <w:rPr>
      <w:rFonts w:ascii="宋体" w:hAnsi="宋体" w:eastAsia="宋体"/>
      <w:sz w:val="55"/>
      <w:szCs w:val="55"/>
    </w:rPr>
  </w:style>
  <w:style w:type="paragraph" w:styleId="3">
    <w:name w:val="heading 2"/>
    <w:basedOn w:val="1"/>
    <w:next w:val="1"/>
    <w:qFormat/>
    <w:uiPriority w:val="1"/>
    <w:pPr>
      <w:spacing w:before="120" w:beforeLines="50" w:line="360" w:lineRule="auto"/>
      <w:ind w:left="23"/>
      <w:outlineLvl w:val="1"/>
    </w:pPr>
    <w:rPr>
      <w:rFonts w:ascii="宋体" w:hAnsi="宋体" w:eastAsia="宋体"/>
      <w:sz w:val="36"/>
      <w:szCs w:val="54"/>
      <w:lang w:eastAsia="zh-CN"/>
    </w:rPr>
  </w:style>
  <w:style w:type="paragraph" w:styleId="4">
    <w:name w:val="heading 3"/>
    <w:basedOn w:val="1"/>
    <w:next w:val="1"/>
    <w:qFormat/>
    <w:uiPriority w:val="1"/>
    <w:pPr>
      <w:ind w:left="207"/>
      <w:outlineLvl w:val="2"/>
    </w:pPr>
    <w:rPr>
      <w:rFonts w:ascii="宋体" w:hAnsi="宋体" w:eastAsia="宋体"/>
      <w:sz w:val="32"/>
      <w:szCs w:val="50"/>
      <w:lang w:eastAsia="zh-CN"/>
    </w:rPr>
  </w:style>
  <w:style w:type="paragraph" w:styleId="5">
    <w:name w:val="heading 4"/>
    <w:basedOn w:val="1"/>
    <w:next w:val="1"/>
    <w:qFormat/>
    <w:uiPriority w:val="1"/>
    <w:pPr>
      <w:ind w:left="648"/>
      <w:jc w:val="center"/>
      <w:outlineLvl w:val="3"/>
    </w:pPr>
    <w:rPr>
      <w:rFonts w:ascii="宋体" w:hAnsi="宋体" w:eastAsia="宋体"/>
      <w:sz w:val="36"/>
      <w:szCs w:val="42"/>
    </w:rPr>
  </w:style>
  <w:style w:type="paragraph" w:styleId="6">
    <w:name w:val="heading 5"/>
    <w:basedOn w:val="1"/>
    <w:next w:val="1"/>
    <w:qFormat/>
    <w:uiPriority w:val="1"/>
    <w:pPr>
      <w:ind w:left="163"/>
      <w:outlineLvl w:val="4"/>
    </w:pPr>
    <w:rPr>
      <w:rFonts w:ascii="宋体" w:hAnsi="宋体" w:eastAsia="宋体"/>
      <w:sz w:val="41"/>
      <w:szCs w:val="41"/>
    </w:rPr>
  </w:style>
  <w:style w:type="paragraph" w:styleId="7">
    <w:name w:val="heading 6"/>
    <w:basedOn w:val="1"/>
    <w:next w:val="1"/>
    <w:qFormat/>
    <w:uiPriority w:val="1"/>
    <w:pPr>
      <w:outlineLvl w:val="5"/>
    </w:pPr>
    <w:rPr>
      <w:rFonts w:ascii="宋体" w:hAnsi="宋体" w:eastAsia="宋体"/>
      <w:sz w:val="40"/>
      <w:szCs w:val="40"/>
    </w:rPr>
  </w:style>
  <w:style w:type="paragraph" w:styleId="8">
    <w:name w:val="heading 7"/>
    <w:basedOn w:val="1"/>
    <w:next w:val="1"/>
    <w:qFormat/>
    <w:uiPriority w:val="1"/>
    <w:pPr>
      <w:ind w:left="2493"/>
      <w:outlineLvl w:val="6"/>
    </w:pPr>
    <w:rPr>
      <w:rFonts w:ascii="宋体" w:hAnsi="宋体" w:eastAsia="宋体"/>
      <w:sz w:val="39"/>
      <w:szCs w:val="39"/>
    </w:rPr>
  </w:style>
  <w:style w:type="paragraph" w:styleId="9">
    <w:name w:val="heading 8"/>
    <w:basedOn w:val="1"/>
    <w:next w:val="1"/>
    <w:qFormat/>
    <w:uiPriority w:val="1"/>
    <w:pPr>
      <w:ind w:left="136"/>
      <w:outlineLvl w:val="7"/>
    </w:pPr>
    <w:rPr>
      <w:rFonts w:ascii="宋体" w:hAnsi="宋体" w:eastAsia="宋体"/>
      <w:sz w:val="37"/>
      <w:szCs w:val="37"/>
    </w:rPr>
  </w:style>
  <w:style w:type="paragraph" w:styleId="10">
    <w:name w:val="heading 9"/>
    <w:basedOn w:val="1"/>
    <w:next w:val="1"/>
    <w:qFormat/>
    <w:uiPriority w:val="1"/>
    <w:pPr>
      <w:ind w:left="9"/>
      <w:outlineLvl w:val="8"/>
    </w:pPr>
    <w:rPr>
      <w:rFonts w:ascii="宋体" w:hAnsi="宋体" w:eastAsia="宋体"/>
      <w:sz w:val="35"/>
      <w:szCs w:val="35"/>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9"/>
    <w:semiHidden/>
    <w:unhideWhenUsed/>
    <w:qFormat/>
    <w:uiPriority w:val="99"/>
  </w:style>
  <w:style w:type="paragraph" w:styleId="12">
    <w:name w:val="Body Text"/>
    <w:basedOn w:val="1"/>
    <w:qFormat/>
    <w:uiPriority w:val="1"/>
    <w:pPr>
      <w:spacing w:line="300" w:lineRule="exact"/>
      <w:ind w:firstLine="460" w:firstLineChars="200"/>
    </w:pPr>
    <w:rPr>
      <w:rFonts w:ascii="宋体" w:hAnsi="宋体" w:eastAsia="宋体"/>
      <w:sz w:val="23"/>
      <w:szCs w:val="23"/>
      <w:lang w:eastAsia="zh-CN"/>
    </w:rPr>
  </w:style>
  <w:style w:type="paragraph" w:styleId="13">
    <w:name w:val="toc 5"/>
    <w:basedOn w:val="1"/>
    <w:next w:val="1"/>
    <w:qFormat/>
    <w:uiPriority w:val="1"/>
    <w:pPr>
      <w:spacing w:before="133"/>
      <w:ind w:left="484"/>
    </w:pPr>
    <w:rPr>
      <w:rFonts w:ascii="Times New Roman" w:hAnsi="Times New Roman" w:eastAsia="Times New Roman"/>
      <w:b/>
      <w:bCs/>
      <w:i/>
    </w:rPr>
  </w:style>
  <w:style w:type="paragraph" w:styleId="14">
    <w:name w:val="toc 3"/>
    <w:basedOn w:val="1"/>
    <w:next w:val="1"/>
    <w:qFormat/>
    <w:uiPriority w:val="39"/>
    <w:pPr>
      <w:spacing w:before="140"/>
      <w:ind w:left="201"/>
    </w:pPr>
    <w:rPr>
      <w:rFonts w:ascii="Times New Roman" w:hAnsi="Times New Roman" w:eastAsia="Times New Roman"/>
      <w:b/>
      <w:bCs/>
      <w:i/>
    </w:rPr>
  </w:style>
  <w:style w:type="paragraph" w:styleId="15">
    <w:name w:val="Plain Text"/>
    <w:basedOn w:val="1"/>
    <w:qFormat/>
    <w:uiPriority w:val="0"/>
    <w:rPr>
      <w:rFonts w:ascii="宋体" w:hAnsi="Courier New"/>
    </w:rPr>
  </w:style>
  <w:style w:type="paragraph" w:styleId="16">
    <w:name w:val="Balloon Text"/>
    <w:basedOn w:val="1"/>
    <w:link w:val="33"/>
    <w:semiHidden/>
    <w:unhideWhenUsed/>
    <w:qFormat/>
    <w:uiPriority w:val="99"/>
    <w:rPr>
      <w:sz w:val="18"/>
      <w:szCs w:val="18"/>
    </w:rPr>
  </w:style>
  <w:style w:type="paragraph" w:styleId="17">
    <w:name w:val="footer"/>
    <w:basedOn w:val="1"/>
    <w:link w:val="35"/>
    <w:unhideWhenUsed/>
    <w:qFormat/>
    <w:uiPriority w:val="99"/>
    <w:pPr>
      <w:tabs>
        <w:tab w:val="center" w:pos="4153"/>
        <w:tab w:val="right" w:pos="8306"/>
      </w:tabs>
      <w:snapToGrid w:val="0"/>
    </w:pPr>
    <w:rPr>
      <w:sz w:val="18"/>
      <w:szCs w:val="18"/>
    </w:rPr>
  </w:style>
  <w:style w:type="paragraph" w:styleId="18">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8" w:line="360" w:lineRule="auto"/>
      <w:ind w:left="198"/>
    </w:pPr>
    <w:rPr>
      <w:rFonts w:ascii="宋体" w:hAnsi="宋体" w:eastAsia="宋体"/>
      <w:sz w:val="28"/>
      <w:szCs w:val="32"/>
    </w:rPr>
  </w:style>
  <w:style w:type="paragraph" w:styleId="20">
    <w:name w:val="toc 4"/>
    <w:basedOn w:val="1"/>
    <w:next w:val="1"/>
    <w:qFormat/>
    <w:uiPriority w:val="1"/>
    <w:pPr>
      <w:spacing w:before="135"/>
      <w:ind w:left="484"/>
    </w:pPr>
    <w:rPr>
      <w:rFonts w:ascii="宋体" w:hAnsi="宋体" w:eastAsia="宋体"/>
      <w:sz w:val="19"/>
      <w:szCs w:val="19"/>
    </w:rPr>
  </w:style>
  <w:style w:type="paragraph" w:styleId="21">
    <w:name w:val="toc 2"/>
    <w:basedOn w:val="1"/>
    <w:next w:val="1"/>
    <w:qFormat/>
    <w:uiPriority w:val="39"/>
    <w:pPr>
      <w:spacing w:before="140"/>
      <w:ind w:left="196"/>
    </w:pPr>
    <w:rPr>
      <w:rFonts w:ascii="Times New Roman" w:hAnsi="Times New Roman" w:eastAsia="Times New Roman"/>
      <w:sz w:val="19"/>
      <w:szCs w:val="19"/>
    </w:rPr>
  </w:style>
  <w:style w:type="paragraph" w:styleId="22">
    <w:name w:val="annotation subject"/>
    <w:basedOn w:val="11"/>
    <w:next w:val="11"/>
    <w:link w:val="40"/>
    <w:semiHidden/>
    <w:unhideWhenUsed/>
    <w:qFormat/>
    <w:uiPriority w:val="99"/>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Emphasis"/>
    <w:basedOn w:val="25"/>
    <w:qFormat/>
    <w:uiPriority w:val="20"/>
    <w:rPr>
      <w:i/>
      <w:iCs/>
    </w:rPr>
  </w:style>
  <w:style w:type="character" w:styleId="28">
    <w:name w:val="Hyperlink"/>
    <w:basedOn w:val="25"/>
    <w:unhideWhenUsed/>
    <w:qFormat/>
    <w:uiPriority w:val="99"/>
    <w:rPr>
      <w:color w:val="0000FF" w:themeColor="hyperlink"/>
      <w:u w:val="single"/>
      <w14:textFill>
        <w14:solidFill>
          <w14:schemeClr w14:val="hlink"/>
        </w14:solidFill>
      </w14:textFill>
    </w:rPr>
  </w:style>
  <w:style w:type="character" w:styleId="29">
    <w:name w:val="annotation reference"/>
    <w:basedOn w:val="25"/>
    <w:semiHidden/>
    <w:unhideWhenUsed/>
    <w:qFormat/>
    <w:uiPriority w:val="99"/>
    <w:rPr>
      <w:sz w:val="21"/>
      <w:szCs w:val="21"/>
    </w:rPr>
  </w:style>
  <w:style w:type="table" w:customStyle="1" w:styleId="30">
    <w:name w:val="Table Normal"/>
    <w:semiHidden/>
    <w:unhideWhenUsed/>
    <w:qFormat/>
    <w:uiPriority w:val="2"/>
    <w:tblPr>
      <w:tblCellMar>
        <w:top w:w="0" w:type="dxa"/>
        <w:left w:w="0" w:type="dxa"/>
        <w:bottom w:w="0" w:type="dxa"/>
        <w:right w:w="0" w:type="dxa"/>
      </w:tblCellMar>
    </w:tblPr>
  </w:style>
  <w:style w:type="paragraph" w:styleId="31">
    <w:name w:val="List Paragraph"/>
    <w:basedOn w:val="1"/>
    <w:qFormat/>
    <w:uiPriority w:val="1"/>
    <w:rPr>
      <w:rFonts w:cs="Arial"/>
      <w:sz w:val="28"/>
      <w:lang w:eastAsia="zh-CN"/>
    </w:rPr>
  </w:style>
  <w:style w:type="paragraph" w:customStyle="1" w:styleId="32">
    <w:name w:val="Table Paragraph"/>
    <w:basedOn w:val="1"/>
    <w:qFormat/>
    <w:uiPriority w:val="1"/>
  </w:style>
  <w:style w:type="character" w:customStyle="1" w:styleId="33">
    <w:name w:val="批注框文本 Char"/>
    <w:basedOn w:val="25"/>
    <w:link w:val="16"/>
    <w:semiHidden/>
    <w:qFormat/>
    <w:uiPriority w:val="99"/>
    <w:rPr>
      <w:sz w:val="18"/>
      <w:szCs w:val="18"/>
    </w:rPr>
  </w:style>
  <w:style w:type="character" w:customStyle="1" w:styleId="34">
    <w:name w:val="页眉 Char"/>
    <w:basedOn w:val="25"/>
    <w:link w:val="18"/>
    <w:qFormat/>
    <w:uiPriority w:val="99"/>
    <w:rPr>
      <w:sz w:val="18"/>
      <w:szCs w:val="18"/>
    </w:rPr>
  </w:style>
  <w:style w:type="character" w:customStyle="1" w:styleId="35">
    <w:name w:val="页脚 Char"/>
    <w:basedOn w:val="25"/>
    <w:link w:val="17"/>
    <w:qFormat/>
    <w:uiPriority w:val="99"/>
    <w:rPr>
      <w:sz w:val="18"/>
      <w:szCs w:val="18"/>
    </w:rPr>
  </w:style>
  <w:style w:type="table" w:customStyle="1" w:styleId="36">
    <w:name w:val="Table Normal1"/>
    <w:semiHidden/>
    <w:unhideWhenUsed/>
    <w:qFormat/>
    <w:uiPriority w:val="2"/>
    <w:tblPr>
      <w:tblCellMar>
        <w:top w:w="0" w:type="dxa"/>
        <w:left w:w="0" w:type="dxa"/>
        <w:bottom w:w="0" w:type="dxa"/>
        <w:right w:w="0" w:type="dxa"/>
      </w:tblCellMar>
    </w:tblPr>
  </w:style>
  <w:style w:type="table" w:customStyle="1" w:styleId="37">
    <w:name w:val="Table Normal2"/>
    <w:semiHidden/>
    <w:unhideWhenUsed/>
    <w:qFormat/>
    <w:uiPriority w:val="2"/>
    <w:tblPr>
      <w:tblCellMar>
        <w:top w:w="0" w:type="dxa"/>
        <w:left w:w="0" w:type="dxa"/>
        <w:bottom w:w="0" w:type="dxa"/>
        <w:right w:w="0" w:type="dxa"/>
      </w:tblCellMar>
    </w:tblPr>
  </w:style>
  <w:style w:type="table" w:customStyle="1" w:styleId="38">
    <w:name w:val="网格型1"/>
    <w:basedOn w:val="2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9">
    <w:name w:val="批注文字 Char"/>
    <w:basedOn w:val="25"/>
    <w:link w:val="11"/>
    <w:semiHidden/>
    <w:qFormat/>
    <w:uiPriority w:val="99"/>
    <w:rPr>
      <w:rFonts w:asciiTheme="minorHAnsi" w:hAnsiTheme="minorHAnsi" w:eastAsiaTheme="minorEastAsia" w:cstheme="minorBidi"/>
      <w:sz w:val="22"/>
      <w:szCs w:val="22"/>
      <w:lang w:eastAsia="en-US"/>
    </w:rPr>
  </w:style>
  <w:style w:type="character" w:customStyle="1" w:styleId="40">
    <w:name w:val="批注主题 Char"/>
    <w:basedOn w:val="39"/>
    <w:link w:val="22"/>
    <w:semiHidden/>
    <w:qFormat/>
    <w:uiPriority w:val="99"/>
    <w:rPr>
      <w:rFonts w:asciiTheme="minorHAnsi" w:hAnsiTheme="minorHAnsi" w:eastAsiaTheme="minorEastAsia" w:cstheme="minorBidi"/>
      <w:b/>
      <w:bCs/>
      <w:sz w:val="22"/>
      <w:szCs w:val="22"/>
      <w:lang w:eastAsia="en-US"/>
    </w:rPr>
  </w:style>
  <w:style w:type="table" w:customStyle="1" w:styleId="41">
    <w:name w:val="网格型2"/>
    <w:basedOn w:val="2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
    <w:name w:val="网格型3"/>
    <w:basedOn w:val="23"/>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3">
    <w:name w:val="不明显强调1"/>
    <w:basedOn w:val="25"/>
    <w:qFormat/>
    <w:uiPriority w:val="19"/>
    <w:rPr>
      <w:i/>
      <w:iCs/>
      <w:color w:val="404040" w:themeColor="text1" w:themeTint="BF"/>
      <w14:textFill>
        <w14:solidFill>
          <w14:schemeClr w14:val="tx1">
            <w14:lumMod w14:val="75000"/>
            <w14:lumOff w14:val="25000"/>
          </w14:schemeClr>
        </w14:solidFill>
      </w14:textFill>
    </w:rPr>
  </w:style>
  <w:style w:type="character" w:customStyle="1" w:styleId="44">
    <w:name w:val="明显强调1"/>
    <w:basedOn w:val="25"/>
    <w:qFormat/>
    <w:uiPriority w:val="21"/>
    <w:rPr>
      <w:i/>
      <w:iCs/>
      <w:color w:val="4F81BD" w:themeColor="accent1"/>
      <w14:textFill>
        <w14:solidFill>
          <w14:schemeClr w14:val="accent1"/>
        </w14:solidFill>
      </w14:textFill>
    </w:rPr>
  </w:style>
  <w:style w:type="character" w:customStyle="1" w:styleId="45">
    <w:name w:val="不明显参考1"/>
    <w:basedOn w:val="25"/>
    <w:qFormat/>
    <w:uiPriority w:val="31"/>
    <w:rPr>
      <w:smallCaps/>
      <w:color w:val="595959" w:themeColor="text1" w:themeTint="A6"/>
      <w14:textFill>
        <w14:solidFill>
          <w14:schemeClr w14:val="tx1">
            <w14:lumMod w14:val="65000"/>
            <w14:lumOff w14:val="35000"/>
          </w14:schemeClr>
        </w14:solidFill>
      </w14:textFill>
    </w:rPr>
  </w:style>
  <w:style w:type="character" w:customStyle="1" w:styleId="46">
    <w:name w:val="明显参考1"/>
    <w:basedOn w:val="25"/>
    <w:qFormat/>
    <w:uiPriority w:val="32"/>
    <w:rPr>
      <w:b/>
      <w:bCs/>
      <w:smallCaps/>
      <w:color w:val="4F81BD" w:themeColor="accent1"/>
      <w:spacing w:val="5"/>
      <w14:textFill>
        <w14:solidFill>
          <w14:schemeClr w14:val="accent1"/>
        </w14:solidFill>
      </w14:textFill>
    </w:rPr>
  </w:style>
  <w:style w:type="paragraph" w:customStyle="1" w:styleId="47">
    <w:name w:val="TOC 标题1"/>
    <w:basedOn w:val="2"/>
    <w:next w:val="1"/>
    <w:unhideWhenUsed/>
    <w:qFormat/>
    <w:uiPriority w:val="39"/>
    <w:pPr>
      <w:keepNext/>
      <w:keepLines/>
      <w:widowControl/>
      <w:spacing w:before="240" w:line="259" w:lineRule="auto"/>
      <w:ind w:left="0"/>
      <w:outlineLvl w:val="9"/>
    </w:pPr>
    <w:rPr>
      <w:rFonts w:asciiTheme="majorHAnsi" w:hAnsiTheme="majorHAnsi" w:eastAsiaTheme="majorEastAsia" w:cstheme="majorBidi"/>
      <w:color w:val="376092" w:themeColor="accent1" w:themeShade="BF"/>
      <w:sz w:val="32"/>
      <w:szCs w:val="32"/>
      <w:lang w:eastAsia="zh-CN"/>
    </w:rPr>
  </w:style>
  <w:style w:type="paragraph" w:customStyle="1" w:styleId="48">
    <w:name w:val="修订1"/>
    <w:hidden/>
    <w:semiHidden/>
    <w:qFormat/>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4.xml"/><Relationship Id="rId21" Type="http://schemas.openxmlformats.org/officeDocument/2006/relationships/header" Target="header6.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388778-D1BE-4B62-97AC-7B52C479F9F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88</Pages>
  <Words>7676</Words>
  <Characters>43759</Characters>
  <Lines>364</Lines>
  <Paragraphs>102</Paragraphs>
  <TotalTime>3</TotalTime>
  <ScaleCrop>false</ScaleCrop>
  <LinksUpToDate>false</LinksUpToDate>
  <CharactersWithSpaces>51333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2020-08-20T02:39:00Z</dcterms:created>
  <dc:creator>thinkpad</dc:creator>
  <cp:lastModifiedBy>the chosen one</cp:lastModifiedBy>
  <cp:lastPrinted>2020-09-14T10:25:00Z</cp:lastPrinted>
  <dcterms:modified xsi:type="dcterms:W3CDTF">2020-11-24T04:00:28Z</dcterms:modified>
  <dc:title>å–¬è·¯å·¥ç¨‰æ€⁄å⁄ƒæŒ½å·¥çł‚ç’ƒæ‰łæ€⁄æŒ⁄ä»¶-2018.2.28 ï¼‹äº¤é•ıé…¨ç®•å„Œç›‹ï¼›.pdf</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LastSaved">
    <vt:filetime>2018-03-06T00:00:00Z</vt:filetime>
  </property>
  <property fmtid="{D5CDD505-2E9C-101B-9397-08002B2CF9AE}" pid="4" name="KSOProductBuildVer">
    <vt:lpwstr>2052-11.1.0.10132</vt:lpwstr>
  </property>
</Properties>
</file>